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1402" w14:textId="23D8F45C" w:rsidR="00A16A5C" w:rsidRPr="00A20CE8" w:rsidRDefault="00A061DA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MANIFESTAÇÃO DE INTERESSE DE OBTENÇÃO DE PROPOSTAS</w:t>
      </w:r>
    </w:p>
    <w:p w14:paraId="18298860" w14:textId="3CAF5CDC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DISPENSA DE LICITAÇÃO</w:t>
      </w:r>
      <w:r w:rsidR="00E1178A">
        <w:rPr>
          <w:rFonts w:cstheme="minorHAnsi"/>
          <w:b/>
          <w:bCs/>
          <w:sz w:val="24"/>
          <w:szCs w:val="24"/>
        </w:rPr>
        <w:t xml:space="preserve"> (art. </w:t>
      </w:r>
      <w:r w:rsidR="00D023A2" w:rsidRPr="00D023A2">
        <w:rPr>
          <w:rFonts w:cstheme="minorHAnsi"/>
          <w:b/>
          <w:bCs/>
          <w:sz w:val="24"/>
          <w:szCs w:val="24"/>
        </w:rPr>
        <w:t>75, inciso II</w:t>
      </w:r>
      <w:r w:rsidR="00E1178A"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="00C948EE">
        <w:rPr>
          <w:rFonts w:cstheme="minorHAnsi"/>
          <w:b/>
          <w:bCs/>
          <w:sz w:val="24"/>
          <w:szCs w:val="24"/>
        </w:rPr>
        <w:t>4</w:t>
      </w:r>
      <w:r w:rsidRPr="005159FE">
        <w:rPr>
          <w:rFonts w:cstheme="minorHAnsi"/>
          <w:b/>
          <w:bCs/>
          <w:sz w:val="24"/>
          <w:szCs w:val="24"/>
        </w:rPr>
        <w:t>/</w:t>
      </w:r>
      <w:r>
        <w:rPr>
          <w:rFonts w:cstheme="minorHAnsi"/>
          <w:b/>
          <w:bCs/>
          <w:sz w:val="24"/>
          <w:szCs w:val="24"/>
        </w:rPr>
        <w:t>202</w:t>
      </w:r>
      <w:bookmarkEnd w:id="0"/>
      <w:r w:rsidR="000E3E3A">
        <w:rPr>
          <w:rFonts w:cstheme="minorHAnsi"/>
          <w:b/>
          <w:bCs/>
          <w:sz w:val="24"/>
          <w:szCs w:val="24"/>
        </w:rPr>
        <w:t>5</w:t>
      </w:r>
    </w:p>
    <w:p w14:paraId="102F28B2" w14:textId="77777777" w:rsidR="00D023A2" w:rsidRDefault="00D023A2" w:rsidP="00964347">
      <w:pPr>
        <w:pStyle w:val="Recuodecorpodetexto"/>
        <w:ind w:firstLine="0"/>
      </w:pPr>
    </w:p>
    <w:p w14:paraId="50A062D5" w14:textId="6990FCC8" w:rsidR="00964347" w:rsidRDefault="00A061DA" w:rsidP="00964347">
      <w:pPr>
        <w:pStyle w:val="Recuodecorpodetexto"/>
        <w:ind w:firstLine="0"/>
      </w:pPr>
      <w:r>
        <w:t xml:space="preserve">O Município de Campo Alegre torna público o interesse na obtenção de propostas </w:t>
      </w:r>
      <w:r w:rsidR="00F73497">
        <w:t xml:space="preserve">para </w:t>
      </w:r>
      <w:r w:rsidR="00C948EE" w:rsidRPr="00C948EE">
        <w:rPr>
          <w:b/>
          <w:bCs/>
        </w:rPr>
        <w:t>Confecção de 12 módulos de fachadas cên</w:t>
      </w:r>
      <w:r w:rsidR="00BD219A">
        <w:rPr>
          <w:b/>
          <w:bCs/>
        </w:rPr>
        <w:t>i</w:t>
      </w:r>
      <w:r w:rsidR="00C948EE" w:rsidRPr="00C948EE">
        <w:rPr>
          <w:b/>
          <w:bCs/>
        </w:rPr>
        <w:t>cas compostos por 30 metros de painéis decorativos com perfis de drywall 70mm, parafusos de junção ponta broca, com chapas em compensado naval 11mm de espessura e medidas de 1,60m x 2,50m fixação com parafusos tratados ponta agulha, incluindo material e serviço de montagem conforme o projeto anexo do Termo de Referência</w:t>
      </w:r>
      <w:r w:rsidR="00A53F4A" w:rsidRPr="00F152DA">
        <w:t xml:space="preserve">, </w:t>
      </w:r>
      <w:r w:rsidRPr="00F152DA">
        <w:t>conforme descrição abaixo e condições detalhadas no Termo de Referência:</w:t>
      </w:r>
    </w:p>
    <w:tbl>
      <w:tblPr>
        <w:tblStyle w:val="TableNormal"/>
        <w:tblW w:w="918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63"/>
        <w:gridCol w:w="1166"/>
        <w:gridCol w:w="1235"/>
        <w:gridCol w:w="1482"/>
        <w:gridCol w:w="1526"/>
      </w:tblGrid>
      <w:tr w:rsidR="00C948EE" w:rsidRPr="005B4DA4" w14:paraId="0DC8525B" w14:textId="77777777" w:rsidTr="00C948EE">
        <w:trPr>
          <w:trHeight w:val="882"/>
        </w:trPr>
        <w:tc>
          <w:tcPr>
            <w:tcW w:w="709" w:type="dxa"/>
            <w:shd w:val="clear" w:color="auto" w:fill="F9FBF8"/>
            <w:vAlign w:val="center"/>
          </w:tcPr>
          <w:p w14:paraId="5F394602" w14:textId="77777777" w:rsidR="00C948EE" w:rsidRPr="00C948EE" w:rsidRDefault="00C948EE" w:rsidP="00C948EE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333FA3DA" w14:textId="77777777" w:rsidR="00C948EE" w:rsidRPr="00C948EE" w:rsidRDefault="00C948EE" w:rsidP="00C948EE">
            <w:pPr>
              <w:pStyle w:val="TableParagraph"/>
              <w:spacing w:before="1"/>
              <w:ind w:left="60" w:right="14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4"/>
              </w:rPr>
              <w:t>ITEM</w:t>
            </w:r>
          </w:p>
        </w:tc>
        <w:tc>
          <w:tcPr>
            <w:tcW w:w="3063" w:type="dxa"/>
            <w:shd w:val="clear" w:color="auto" w:fill="F9FBF8"/>
            <w:vAlign w:val="center"/>
          </w:tcPr>
          <w:p w14:paraId="2B7DB5F7" w14:textId="77777777" w:rsidR="00C948EE" w:rsidRPr="00C948EE" w:rsidRDefault="00C948EE" w:rsidP="00C948EE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10BAA16C" w14:textId="77777777" w:rsidR="00C948EE" w:rsidRPr="00C948EE" w:rsidRDefault="00C948EE" w:rsidP="00C948EE">
            <w:pPr>
              <w:pStyle w:val="TableParagraph"/>
              <w:spacing w:before="1"/>
              <w:ind w:left="974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2"/>
              </w:rPr>
              <w:t>DESCRIÇÃO</w:t>
            </w:r>
          </w:p>
        </w:tc>
        <w:tc>
          <w:tcPr>
            <w:tcW w:w="1166" w:type="dxa"/>
            <w:shd w:val="clear" w:color="auto" w:fill="F9FBF8"/>
            <w:vAlign w:val="center"/>
          </w:tcPr>
          <w:p w14:paraId="62CF53CB" w14:textId="77777777" w:rsidR="00C948EE" w:rsidRPr="00C948EE" w:rsidRDefault="00C948EE" w:rsidP="00C948EE">
            <w:pPr>
              <w:pStyle w:val="TableParagraph"/>
              <w:spacing w:before="1"/>
              <w:ind w:left="53" w:right="2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2"/>
              </w:rPr>
              <w:t>UNIDADE</w:t>
            </w:r>
          </w:p>
          <w:p w14:paraId="46CE8F5A" w14:textId="77777777" w:rsidR="00C948EE" w:rsidRPr="00C948EE" w:rsidRDefault="00C948EE" w:rsidP="00C948EE">
            <w:pPr>
              <w:pStyle w:val="TableParagraph"/>
              <w:spacing w:line="284" w:lineRule="exact"/>
              <w:ind w:left="178" w:right="124" w:firstLine="8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6"/>
              </w:rPr>
              <w:t xml:space="preserve">DE </w:t>
            </w:r>
            <w:r w:rsidRPr="00C948EE">
              <w:rPr>
                <w:rFonts w:asciiTheme="minorHAnsi" w:hAnsiTheme="minorHAnsi" w:cstheme="minorHAnsi"/>
                <w:b/>
                <w:spacing w:val="-4"/>
              </w:rPr>
              <w:t>MEDIDA</w:t>
            </w:r>
          </w:p>
        </w:tc>
        <w:tc>
          <w:tcPr>
            <w:tcW w:w="1235" w:type="dxa"/>
            <w:shd w:val="clear" w:color="auto" w:fill="F9FBF8"/>
            <w:vAlign w:val="center"/>
          </w:tcPr>
          <w:p w14:paraId="7D5E4C27" w14:textId="77777777" w:rsidR="00C948EE" w:rsidRPr="00C948EE" w:rsidRDefault="00C948EE" w:rsidP="00C948EE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</w:rPr>
            </w:pPr>
          </w:p>
          <w:p w14:paraId="259C79EB" w14:textId="77777777" w:rsidR="00C948EE" w:rsidRPr="00C948EE" w:rsidRDefault="00C948EE" w:rsidP="00C948EE">
            <w:pPr>
              <w:pStyle w:val="TableParagraph"/>
              <w:spacing w:before="1"/>
              <w:ind w:left="52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2"/>
              </w:rPr>
              <w:t>QUANTIDADE</w:t>
            </w:r>
          </w:p>
        </w:tc>
        <w:tc>
          <w:tcPr>
            <w:tcW w:w="1482" w:type="dxa"/>
            <w:shd w:val="clear" w:color="auto" w:fill="F9FBF8"/>
            <w:vAlign w:val="center"/>
          </w:tcPr>
          <w:p w14:paraId="7EFDE8AF" w14:textId="77777777" w:rsidR="00C948EE" w:rsidRPr="00C948EE" w:rsidRDefault="00C948EE" w:rsidP="00C948EE">
            <w:pPr>
              <w:pStyle w:val="TableParagraph"/>
              <w:spacing w:before="150" w:line="244" w:lineRule="auto"/>
              <w:ind w:left="337" w:right="229" w:hanging="63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4"/>
              </w:rPr>
              <w:t>VALOR UNIT.</w:t>
            </w:r>
          </w:p>
        </w:tc>
        <w:tc>
          <w:tcPr>
            <w:tcW w:w="1526" w:type="dxa"/>
            <w:shd w:val="clear" w:color="auto" w:fill="F9FBF8"/>
            <w:vAlign w:val="center"/>
          </w:tcPr>
          <w:p w14:paraId="6DD48A3E" w14:textId="77777777" w:rsidR="00C948EE" w:rsidRPr="00C948EE" w:rsidRDefault="00C948EE" w:rsidP="00C948EE">
            <w:pPr>
              <w:pStyle w:val="TableParagraph"/>
              <w:spacing w:before="73"/>
              <w:ind w:left="333" w:right="409" w:hanging="24"/>
              <w:jc w:val="center"/>
              <w:rPr>
                <w:rFonts w:asciiTheme="minorHAnsi" w:hAnsiTheme="minorHAnsi" w:cstheme="minorHAnsi"/>
                <w:b/>
              </w:rPr>
            </w:pPr>
            <w:r w:rsidRPr="00C948EE">
              <w:rPr>
                <w:rFonts w:asciiTheme="minorHAnsi" w:hAnsiTheme="minorHAnsi" w:cstheme="minorHAnsi"/>
                <w:b/>
                <w:spacing w:val="-4"/>
              </w:rPr>
              <w:t xml:space="preserve">VALOR </w:t>
            </w:r>
            <w:r w:rsidRPr="00C948EE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</w:tr>
      <w:tr w:rsidR="00C948EE" w:rsidRPr="005B4DA4" w14:paraId="3DA699E2" w14:textId="77777777" w:rsidTr="00C948EE">
        <w:trPr>
          <w:trHeight w:val="1621"/>
        </w:trPr>
        <w:tc>
          <w:tcPr>
            <w:tcW w:w="709" w:type="dxa"/>
            <w:vAlign w:val="center"/>
          </w:tcPr>
          <w:p w14:paraId="6AAECDBF" w14:textId="77777777" w:rsidR="00C948EE" w:rsidRPr="00C948EE" w:rsidRDefault="00C948EE" w:rsidP="00FC37FA">
            <w:pPr>
              <w:pStyle w:val="TableParagraph"/>
              <w:spacing w:before="1"/>
              <w:ind w:left="60"/>
              <w:jc w:val="both"/>
              <w:rPr>
                <w:rFonts w:asciiTheme="minorHAnsi" w:hAnsiTheme="minorHAnsi" w:cstheme="minorHAnsi"/>
              </w:rPr>
            </w:pPr>
            <w:r w:rsidRPr="00C948EE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063" w:type="dxa"/>
            <w:vAlign w:val="center"/>
          </w:tcPr>
          <w:p w14:paraId="4F1816DD" w14:textId="36B5F8B0" w:rsidR="00C948EE" w:rsidRPr="00C948EE" w:rsidRDefault="00C948EE" w:rsidP="00FC37FA">
            <w:pPr>
              <w:pStyle w:val="Corpodetexto"/>
              <w:ind w:left="107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948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Confecção de 12 módulos de fachadas cêni</w:t>
            </w:r>
            <w:r w:rsidR="00B9567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</w:t>
            </w:r>
            <w:r w:rsidRPr="00C948E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as compostos por 30 metros de painéis decorativos com perfis de drywall 70mm, parafusos de junção ponta broca, com chapas em compensado naval 11mm de espessura e medidas de 1,60m x 2,50m fixação com parafusos tratados ponta agulha, incluindo material e serviço de montagem conforme o projeto anexo do Termo de Referência.</w:t>
            </w:r>
          </w:p>
          <w:p w14:paraId="6A320D80" w14:textId="77777777" w:rsidR="00C948EE" w:rsidRPr="00C948EE" w:rsidRDefault="00C948EE" w:rsidP="00FC37FA">
            <w:pPr>
              <w:pStyle w:val="TableParagraph"/>
              <w:spacing w:before="1"/>
              <w:ind w:left="143" w:right="8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vAlign w:val="center"/>
          </w:tcPr>
          <w:p w14:paraId="52D1C97D" w14:textId="77777777" w:rsidR="00C948EE" w:rsidRPr="00C948EE" w:rsidRDefault="00C948EE" w:rsidP="00FC37FA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</w:rPr>
            </w:pPr>
            <w:r w:rsidRPr="00C948EE">
              <w:rPr>
                <w:rFonts w:asciiTheme="minorHAnsi" w:hAnsiTheme="minorHAnsi" w:cstheme="minorHAnsi"/>
                <w:spacing w:val="-5"/>
              </w:rPr>
              <w:t>serviço</w:t>
            </w:r>
          </w:p>
        </w:tc>
        <w:tc>
          <w:tcPr>
            <w:tcW w:w="1235" w:type="dxa"/>
            <w:vAlign w:val="center"/>
          </w:tcPr>
          <w:p w14:paraId="02984191" w14:textId="0EDF99CE" w:rsidR="00C948EE" w:rsidRPr="00C948EE" w:rsidRDefault="00C948EE" w:rsidP="00FC37FA">
            <w:pPr>
              <w:pStyle w:val="TableParagraph"/>
              <w:ind w:left="52" w:right="6"/>
              <w:jc w:val="center"/>
              <w:rPr>
                <w:rFonts w:asciiTheme="minorHAnsi" w:hAnsiTheme="minorHAnsi" w:cstheme="minorHAnsi"/>
              </w:rPr>
            </w:pPr>
            <w:r w:rsidRPr="00C948E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82" w:type="dxa"/>
            <w:vAlign w:val="center"/>
          </w:tcPr>
          <w:p w14:paraId="31E7CDA2" w14:textId="25A78550" w:rsidR="00C948EE" w:rsidRPr="00C948EE" w:rsidRDefault="001D6754" w:rsidP="00FC37FA">
            <w:pPr>
              <w:pStyle w:val="TableParagraph"/>
              <w:ind w:left="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1526" w:type="dxa"/>
            <w:vAlign w:val="center"/>
          </w:tcPr>
          <w:p w14:paraId="3D4FE8E6" w14:textId="2629B35E" w:rsidR="00C948EE" w:rsidRPr="00C948EE" w:rsidRDefault="001D6754" w:rsidP="00FC37FA">
            <w:pPr>
              <w:pStyle w:val="TableParagraph"/>
              <w:ind w:left="227" w:right="2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**</w:t>
            </w:r>
          </w:p>
        </w:tc>
      </w:tr>
    </w:tbl>
    <w:p w14:paraId="02CAA354" w14:textId="168C91DB" w:rsidR="008D2704" w:rsidRDefault="00BF029B" w:rsidP="008D2704">
      <w:pPr>
        <w:spacing w:after="0" w:line="240" w:lineRule="auto"/>
        <w:ind w:firstLine="709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textWrapping" w:clear="all"/>
      </w:r>
    </w:p>
    <w:p w14:paraId="3763B6A0" w14:textId="1071FA8A" w:rsidR="00F152DA" w:rsidRDefault="005D3276" w:rsidP="002350B2">
      <w:pPr>
        <w:jc w:val="both"/>
        <w:rPr>
          <w:rFonts w:cstheme="minorHAnsi"/>
          <w:sz w:val="24"/>
          <w:szCs w:val="24"/>
        </w:rPr>
      </w:pPr>
      <w:r w:rsidRPr="00D07E4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C7FD" wp14:editId="11CBBB35">
                <wp:simplePos x="0" y="0"/>
                <wp:positionH relativeFrom="column">
                  <wp:posOffset>339725</wp:posOffset>
                </wp:positionH>
                <wp:positionV relativeFrom="paragraph">
                  <wp:posOffset>488950</wp:posOffset>
                </wp:positionV>
                <wp:extent cx="482600" cy="275590"/>
                <wp:effectExtent l="0" t="19050" r="31750" b="29210"/>
                <wp:wrapNone/>
                <wp:docPr id="2" name="Seta: para a Direi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75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C8B08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2" o:spid="_x0000_s1026" type="#_x0000_t13" style="position:absolute;margin-left:26.75pt;margin-top:38.5pt;width:38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" adj="15433" fillcolor="#70ad47 [3209]" strokecolor="#375623 [1609]" strokeweight="1pt"/>
            </w:pict>
          </mc:Fallback>
        </mc:AlternateContent>
      </w:r>
      <w:r w:rsidR="00F152DA">
        <w:rPr>
          <w:sz w:val="24"/>
          <w:szCs w:val="24"/>
        </w:rPr>
        <w:t xml:space="preserve">O </w:t>
      </w:r>
      <w:r w:rsidR="00F152DA" w:rsidRPr="00EB4A36">
        <w:rPr>
          <w:b/>
          <w:bCs/>
          <w:sz w:val="24"/>
          <w:szCs w:val="24"/>
        </w:rPr>
        <w:t>TERMO DE REFERÊNCIA</w:t>
      </w:r>
      <w:r w:rsidR="00F152DA">
        <w:rPr>
          <w:sz w:val="24"/>
          <w:szCs w:val="24"/>
        </w:rPr>
        <w:t xml:space="preserve"> e o </w:t>
      </w:r>
      <w:r w:rsidR="00F152DA" w:rsidRPr="00F152DA">
        <w:rPr>
          <w:b/>
          <w:bCs/>
          <w:sz w:val="24"/>
          <w:szCs w:val="24"/>
        </w:rPr>
        <w:t>MODELO DE PLANILHA PARA APRESENTAÇÃO DA PROPOSTA</w:t>
      </w:r>
      <w:r w:rsidR="00F152DA">
        <w:rPr>
          <w:sz w:val="24"/>
          <w:szCs w:val="24"/>
        </w:rPr>
        <w:t xml:space="preserve"> estão disponíveis no site do Município</w:t>
      </w:r>
      <w:r w:rsidR="00F152DA">
        <w:rPr>
          <w:rFonts w:cstheme="minorHAnsi"/>
          <w:sz w:val="24"/>
          <w:szCs w:val="24"/>
        </w:rPr>
        <w:t>:</w:t>
      </w:r>
    </w:p>
    <w:p w14:paraId="7C534095" w14:textId="4BEF2323" w:rsidR="00D62F7B" w:rsidRDefault="00D62F7B" w:rsidP="00C02FD8">
      <w:pPr>
        <w:spacing w:after="0" w:line="240" w:lineRule="auto"/>
        <w:ind w:left="2268"/>
        <w:jc w:val="center"/>
        <w:rPr>
          <w:b/>
          <w:bCs/>
          <w:color w:val="FF0000"/>
        </w:rPr>
      </w:pPr>
    </w:p>
    <w:p w14:paraId="2A7D6E0B" w14:textId="77777777" w:rsidR="00277E6D" w:rsidRDefault="00277E6D" w:rsidP="00C02FD8">
      <w:pPr>
        <w:spacing w:after="0" w:line="240" w:lineRule="auto"/>
        <w:ind w:left="2268"/>
        <w:jc w:val="center"/>
        <w:rPr>
          <w:b/>
          <w:bCs/>
          <w:color w:val="FF0000"/>
        </w:rPr>
      </w:pPr>
    </w:p>
    <w:p w14:paraId="65CB1D33" w14:textId="6307D031" w:rsidR="00E24292" w:rsidRDefault="00E24292" w:rsidP="00E24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contratação da empresa, serão </w:t>
      </w:r>
      <w:r w:rsidR="00957933">
        <w:rPr>
          <w:sz w:val="24"/>
          <w:szCs w:val="24"/>
        </w:rPr>
        <w:t>exigidos</w:t>
      </w:r>
      <w:r>
        <w:rPr>
          <w:sz w:val="24"/>
          <w:szCs w:val="24"/>
        </w:rPr>
        <w:t xml:space="preserve"> </w:t>
      </w:r>
      <w:r w:rsidR="00957933">
        <w:rPr>
          <w:sz w:val="24"/>
          <w:szCs w:val="24"/>
        </w:rPr>
        <w:t>os</w:t>
      </w:r>
      <w:r>
        <w:rPr>
          <w:sz w:val="24"/>
          <w:szCs w:val="24"/>
        </w:rPr>
        <w:t xml:space="preserve"> seguintes </w:t>
      </w:r>
      <w:r w:rsidR="00957933">
        <w:rPr>
          <w:sz w:val="24"/>
          <w:szCs w:val="24"/>
        </w:rPr>
        <w:t>documentos</w:t>
      </w:r>
      <w:r>
        <w:rPr>
          <w:sz w:val="24"/>
          <w:szCs w:val="24"/>
        </w:rPr>
        <w:t xml:space="preserve">: </w:t>
      </w:r>
    </w:p>
    <w:p w14:paraId="20442BEB" w14:textId="529BC0CB" w:rsidR="00EB39BD" w:rsidRPr="005159FE" w:rsidRDefault="00E24292" w:rsidP="001F738C">
      <w:pPr>
        <w:pStyle w:val="PargrafodaLista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159FE">
        <w:rPr>
          <w:rFonts w:cstheme="minorHAnsi"/>
          <w:szCs w:val="24"/>
        </w:rPr>
        <w:t>Certidão de Débitos Relativos a Créditos Tributários Federais e à Dívida Ativa da União;</w:t>
      </w:r>
    </w:p>
    <w:p w14:paraId="02BB74F3" w14:textId="654196D4" w:rsidR="00E24292" w:rsidRPr="005159FE" w:rsidRDefault="00EB39BD" w:rsidP="001F738C">
      <w:pPr>
        <w:pStyle w:val="PargrafodaLista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159FE">
        <w:rPr>
          <w:rFonts w:cstheme="minorHAnsi"/>
          <w:szCs w:val="24"/>
        </w:rPr>
        <w:t>Certificado de Regularidade do FGTS - CRF</w:t>
      </w:r>
      <w:r w:rsidR="00E24292" w:rsidRPr="005159FE">
        <w:rPr>
          <w:rFonts w:cstheme="minorHAnsi"/>
          <w:szCs w:val="24"/>
        </w:rPr>
        <w:t xml:space="preserve">; e </w:t>
      </w:r>
    </w:p>
    <w:p w14:paraId="6EEAD3A8" w14:textId="3C2C18AD" w:rsidR="00E24292" w:rsidRPr="005159FE" w:rsidRDefault="00E24292" w:rsidP="001F738C">
      <w:pPr>
        <w:pStyle w:val="PargrafodaLista"/>
        <w:numPr>
          <w:ilvl w:val="0"/>
          <w:numId w:val="3"/>
        </w:numPr>
        <w:jc w:val="both"/>
        <w:rPr>
          <w:rFonts w:cstheme="minorHAnsi"/>
          <w:szCs w:val="24"/>
        </w:rPr>
      </w:pPr>
      <w:r w:rsidRPr="005159FE">
        <w:rPr>
          <w:rFonts w:cstheme="minorHAnsi"/>
          <w:szCs w:val="24"/>
        </w:rPr>
        <w:t>Certidão Negativa de Débitos Trabalhistas.</w:t>
      </w:r>
    </w:p>
    <w:p w14:paraId="41C6BC68" w14:textId="77777777" w:rsidR="00E24292" w:rsidRDefault="00E24292" w:rsidP="00E24292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036BCAC" w14:textId="7911F87A" w:rsidR="00E24292" w:rsidRDefault="00D411FC" w:rsidP="00E24292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Forma de</w:t>
      </w:r>
      <w:r w:rsidR="00E24292">
        <w:rPr>
          <w:rFonts w:eastAsia="Times New Roman" w:cstheme="minorHAnsi"/>
          <w:sz w:val="24"/>
          <w:szCs w:val="24"/>
          <w:lang w:eastAsia="pt-BR"/>
        </w:rPr>
        <w:t xml:space="preserve"> Julgamento</w:t>
      </w:r>
      <w:r>
        <w:rPr>
          <w:rFonts w:eastAsia="Times New Roman" w:cstheme="minorHAnsi"/>
          <w:sz w:val="24"/>
          <w:szCs w:val="24"/>
          <w:lang w:eastAsia="pt-BR"/>
        </w:rPr>
        <w:t xml:space="preserve">: </w:t>
      </w:r>
      <w:r w:rsidR="00E24292">
        <w:rPr>
          <w:rFonts w:eastAsia="Times New Roman" w:cstheme="minorHAnsi"/>
          <w:b/>
          <w:sz w:val="24"/>
          <w:szCs w:val="24"/>
          <w:lang w:eastAsia="pt-BR"/>
        </w:rPr>
        <w:t>MENOR PREÇO</w:t>
      </w:r>
      <w:r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1D6754">
        <w:rPr>
          <w:rFonts w:eastAsia="Times New Roman" w:cstheme="minorHAnsi"/>
          <w:b/>
          <w:sz w:val="24"/>
          <w:szCs w:val="24"/>
          <w:lang w:eastAsia="pt-BR"/>
        </w:rPr>
        <w:t>UNITÁRIO</w:t>
      </w:r>
      <w:r w:rsidR="00E24292">
        <w:rPr>
          <w:rFonts w:eastAsia="Times New Roman" w:cstheme="minorHAnsi"/>
          <w:sz w:val="24"/>
          <w:szCs w:val="24"/>
          <w:lang w:eastAsia="pt-BR"/>
        </w:rPr>
        <w:t>.</w:t>
      </w:r>
    </w:p>
    <w:p w14:paraId="0A189CE8" w14:textId="77777777" w:rsidR="003A04A7" w:rsidRDefault="003A04A7" w:rsidP="00D411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7CD0A30" w14:textId="330293B9" w:rsidR="00E24292" w:rsidRDefault="00E24292" w:rsidP="00D411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 manifestação de interesse e orçamento deve ser enviada para o e-mail: </w:t>
      </w:r>
      <w:hyperlink r:id="rId8" w:history="1">
        <w:r w:rsidR="00D023A2" w:rsidRPr="003C4F1D">
          <w:rPr>
            <w:rStyle w:val="Hyperlink"/>
            <w:rFonts w:eastAsia="Times New Roman" w:cstheme="minorHAnsi"/>
            <w:sz w:val="24"/>
            <w:szCs w:val="24"/>
            <w:lang w:eastAsia="pt-BR"/>
          </w:rPr>
          <w:t>cristina@campoalegre.sc.gov.br</w:t>
        </w:r>
      </w:hyperlink>
      <w:hyperlink r:id="rId9" w:history="1"/>
      <w:r>
        <w:rPr>
          <w:rFonts w:eastAsia="Times New Roman" w:cstheme="minorHAnsi"/>
          <w:sz w:val="24"/>
          <w:szCs w:val="24"/>
          <w:lang w:eastAsia="pt-BR"/>
        </w:rPr>
        <w:t xml:space="preserve">, até às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23h59min</w:t>
      </w:r>
      <w:r>
        <w:rPr>
          <w:rFonts w:eastAsia="Times New Roman" w:cstheme="minorHAnsi"/>
          <w:sz w:val="24"/>
          <w:szCs w:val="24"/>
          <w:lang w:eastAsia="pt-BR"/>
        </w:rPr>
        <w:t xml:space="preserve"> do dia </w:t>
      </w:r>
      <w:r w:rsidR="00FC37FA">
        <w:rPr>
          <w:rFonts w:eastAsia="Times New Roman" w:cstheme="minorHAnsi"/>
          <w:b/>
          <w:bCs/>
          <w:sz w:val="24"/>
          <w:szCs w:val="24"/>
          <w:lang w:eastAsia="pt-BR"/>
        </w:rPr>
        <w:t>21/02/2025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  <w:r>
        <w:rPr>
          <w:rFonts w:eastAsia="Times New Roman" w:cstheme="minorHAnsi"/>
          <w:sz w:val="24"/>
          <w:szCs w:val="24"/>
          <w:lang w:eastAsia="pt-BR"/>
        </w:rPr>
        <w:t xml:space="preserve"> Outras informações e esclarecimentos podem ser obtidos pelo telefone (47) 3632-2266 - Setor de Compras da Prefeitura Municipal.</w:t>
      </w:r>
    </w:p>
    <w:p w14:paraId="600C8EEE" w14:textId="77777777" w:rsidR="00E24292" w:rsidRDefault="00E24292" w:rsidP="00E2429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CD422D7" w14:textId="1BD46328" w:rsidR="00E24292" w:rsidRDefault="00E24292" w:rsidP="00E2429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Campo Alegre, </w:t>
      </w:r>
      <w:r w:rsidR="00D023A2">
        <w:rPr>
          <w:rFonts w:eastAsia="Times New Roman" w:cstheme="minorHAnsi"/>
          <w:sz w:val="24"/>
          <w:szCs w:val="24"/>
          <w:lang w:eastAsia="pt-BR"/>
        </w:rPr>
        <w:fldChar w:fldCharType="begin"/>
      </w:r>
      <w:r w:rsidR="00D023A2">
        <w:rPr>
          <w:rFonts w:eastAsia="Times New Roman" w:cstheme="minorHAnsi"/>
          <w:sz w:val="24"/>
          <w:szCs w:val="24"/>
          <w:lang w:eastAsia="pt-BR"/>
        </w:rPr>
        <w:instrText xml:space="preserve"> TIME \@ "d' de 'MMMM' de 'yyyy" </w:instrText>
      </w:r>
      <w:r w:rsidR="00D023A2">
        <w:rPr>
          <w:rFonts w:eastAsia="Times New Roman" w:cstheme="minorHAnsi"/>
          <w:sz w:val="24"/>
          <w:szCs w:val="24"/>
          <w:lang w:eastAsia="pt-BR"/>
        </w:rPr>
        <w:fldChar w:fldCharType="separate"/>
      </w:r>
      <w:r w:rsidR="00FC37FA">
        <w:rPr>
          <w:rFonts w:eastAsia="Times New Roman" w:cstheme="minorHAnsi"/>
          <w:noProof/>
          <w:sz w:val="24"/>
          <w:szCs w:val="24"/>
          <w:lang w:eastAsia="pt-BR"/>
        </w:rPr>
        <w:t>17 de fevereiro de 2025</w:t>
      </w:r>
      <w:r w:rsidR="00D023A2">
        <w:rPr>
          <w:rFonts w:eastAsia="Times New Roman" w:cstheme="minorHAnsi"/>
          <w:sz w:val="24"/>
          <w:szCs w:val="24"/>
          <w:lang w:eastAsia="pt-BR"/>
        </w:rPr>
        <w:fldChar w:fldCharType="end"/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6E1103BB" w14:textId="77777777" w:rsidR="00D023A2" w:rsidRDefault="00D023A2" w:rsidP="00E2429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14:paraId="1C509E39" w14:textId="77777777" w:rsidR="00E24292" w:rsidRDefault="00E24292" w:rsidP="00E2429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SERVIÇO DE SUPRIMENTOS</w:t>
      </w:r>
    </w:p>
    <w:p w14:paraId="566EACDF" w14:textId="235C09F0" w:rsidR="00E24292" w:rsidRDefault="00E24292" w:rsidP="00F0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PREFEITURA MUNICIPAL DE CAMPO ALEGRE</w:t>
      </w:r>
    </w:p>
    <w:sectPr w:rsidR="00E24292" w:rsidSect="00F05F82">
      <w:headerReference w:type="default" r:id="rId10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CDDB" w14:textId="77777777" w:rsidR="00814424" w:rsidRDefault="00814424">
      <w:pPr>
        <w:spacing w:line="240" w:lineRule="auto"/>
      </w:pPr>
      <w:r>
        <w:separator/>
      </w:r>
    </w:p>
  </w:endnote>
  <w:endnote w:type="continuationSeparator" w:id="0">
    <w:p w14:paraId="5C237A6C" w14:textId="77777777" w:rsidR="00814424" w:rsidRDefault="00814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35E3" w14:textId="77777777" w:rsidR="00814424" w:rsidRDefault="00814424">
      <w:pPr>
        <w:spacing w:after="0"/>
      </w:pPr>
      <w:r>
        <w:separator/>
      </w:r>
    </w:p>
  </w:footnote>
  <w:footnote w:type="continuationSeparator" w:id="0">
    <w:p w14:paraId="582582BC" w14:textId="77777777" w:rsidR="00814424" w:rsidRDefault="008144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18"/>
  </w:num>
  <w:num w:numId="6">
    <w:abstractNumId w:val="12"/>
  </w:num>
  <w:num w:numId="7">
    <w:abstractNumId w:val="29"/>
  </w:num>
  <w:num w:numId="8">
    <w:abstractNumId w:val="19"/>
  </w:num>
  <w:num w:numId="9">
    <w:abstractNumId w:val="8"/>
  </w:num>
  <w:num w:numId="10">
    <w:abstractNumId w:val="7"/>
  </w:num>
  <w:num w:numId="11">
    <w:abstractNumId w:val="6"/>
  </w:num>
  <w:num w:numId="12">
    <w:abstractNumId w:val="26"/>
  </w:num>
  <w:num w:numId="13">
    <w:abstractNumId w:val="25"/>
  </w:num>
  <w:num w:numId="14">
    <w:abstractNumId w:val="15"/>
  </w:num>
  <w:num w:numId="15">
    <w:abstractNumId w:val="22"/>
  </w:num>
  <w:num w:numId="16">
    <w:abstractNumId w:val="5"/>
  </w:num>
  <w:num w:numId="17">
    <w:abstractNumId w:val="4"/>
  </w:num>
  <w:num w:numId="18">
    <w:abstractNumId w:val="16"/>
  </w:num>
  <w:num w:numId="19">
    <w:abstractNumId w:val="2"/>
  </w:num>
  <w:num w:numId="20">
    <w:abstractNumId w:val="21"/>
  </w:num>
  <w:num w:numId="21">
    <w:abstractNumId w:val="1"/>
  </w:num>
  <w:num w:numId="22">
    <w:abstractNumId w:val="24"/>
  </w:num>
  <w:num w:numId="23">
    <w:abstractNumId w:val="28"/>
  </w:num>
  <w:num w:numId="24">
    <w:abstractNumId w:val="17"/>
  </w:num>
  <w:num w:numId="25">
    <w:abstractNumId w:val="23"/>
  </w:num>
  <w:num w:numId="26">
    <w:abstractNumId w:val="20"/>
  </w:num>
  <w:num w:numId="27">
    <w:abstractNumId w:val="9"/>
  </w:num>
  <w:num w:numId="28">
    <w:abstractNumId w:val="27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5B4B"/>
    <w:rsid w:val="00007764"/>
    <w:rsid w:val="000105FB"/>
    <w:rsid w:val="00015CC4"/>
    <w:rsid w:val="000348F1"/>
    <w:rsid w:val="00066541"/>
    <w:rsid w:val="00066CF1"/>
    <w:rsid w:val="00090FC3"/>
    <w:rsid w:val="00095AC0"/>
    <w:rsid w:val="000A5EF9"/>
    <w:rsid w:val="000B3F31"/>
    <w:rsid w:val="000D35FA"/>
    <w:rsid w:val="000D7DD6"/>
    <w:rsid w:val="000E3E3A"/>
    <w:rsid w:val="000E611A"/>
    <w:rsid w:val="00115A38"/>
    <w:rsid w:val="001306DB"/>
    <w:rsid w:val="00141E1D"/>
    <w:rsid w:val="001871E8"/>
    <w:rsid w:val="001D0DB1"/>
    <w:rsid w:val="001D5675"/>
    <w:rsid w:val="001D6754"/>
    <w:rsid w:val="001F738C"/>
    <w:rsid w:val="002022EB"/>
    <w:rsid w:val="00203BDF"/>
    <w:rsid w:val="002312B8"/>
    <w:rsid w:val="002350B2"/>
    <w:rsid w:val="00255114"/>
    <w:rsid w:val="002712C1"/>
    <w:rsid w:val="00277E6D"/>
    <w:rsid w:val="00286BD6"/>
    <w:rsid w:val="002A39CF"/>
    <w:rsid w:val="002A5A27"/>
    <w:rsid w:val="002A73AB"/>
    <w:rsid w:val="002B076C"/>
    <w:rsid w:val="002B30DB"/>
    <w:rsid w:val="002F2D91"/>
    <w:rsid w:val="003003E0"/>
    <w:rsid w:val="003414CB"/>
    <w:rsid w:val="003520F5"/>
    <w:rsid w:val="0036699B"/>
    <w:rsid w:val="00371FA7"/>
    <w:rsid w:val="00374562"/>
    <w:rsid w:val="003751DB"/>
    <w:rsid w:val="00396114"/>
    <w:rsid w:val="003A04A7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2690C"/>
    <w:rsid w:val="004471B7"/>
    <w:rsid w:val="00450316"/>
    <w:rsid w:val="0045781F"/>
    <w:rsid w:val="00463C52"/>
    <w:rsid w:val="00472EB4"/>
    <w:rsid w:val="004B1211"/>
    <w:rsid w:val="004D15F7"/>
    <w:rsid w:val="004D6E54"/>
    <w:rsid w:val="004D77EB"/>
    <w:rsid w:val="004E7D40"/>
    <w:rsid w:val="0050348C"/>
    <w:rsid w:val="00503D74"/>
    <w:rsid w:val="00513DCB"/>
    <w:rsid w:val="005159FE"/>
    <w:rsid w:val="00516F2A"/>
    <w:rsid w:val="00523D2F"/>
    <w:rsid w:val="00536E26"/>
    <w:rsid w:val="005430CD"/>
    <w:rsid w:val="005435B8"/>
    <w:rsid w:val="005579A7"/>
    <w:rsid w:val="00582727"/>
    <w:rsid w:val="00587E29"/>
    <w:rsid w:val="00590735"/>
    <w:rsid w:val="005C1782"/>
    <w:rsid w:val="005C4020"/>
    <w:rsid w:val="005D3276"/>
    <w:rsid w:val="005E1E21"/>
    <w:rsid w:val="005E748E"/>
    <w:rsid w:val="005F047D"/>
    <w:rsid w:val="005F2028"/>
    <w:rsid w:val="005F36E5"/>
    <w:rsid w:val="00602B8C"/>
    <w:rsid w:val="006213D8"/>
    <w:rsid w:val="0062562D"/>
    <w:rsid w:val="00636408"/>
    <w:rsid w:val="00680653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5017"/>
    <w:rsid w:val="00746A42"/>
    <w:rsid w:val="00761477"/>
    <w:rsid w:val="00765D19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0C5"/>
    <w:rsid w:val="008128CF"/>
    <w:rsid w:val="00814424"/>
    <w:rsid w:val="00822D4C"/>
    <w:rsid w:val="008421F7"/>
    <w:rsid w:val="00843A9E"/>
    <w:rsid w:val="008467EA"/>
    <w:rsid w:val="00862274"/>
    <w:rsid w:val="008778F7"/>
    <w:rsid w:val="008825B0"/>
    <w:rsid w:val="008A5F82"/>
    <w:rsid w:val="008A6794"/>
    <w:rsid w:val="008C0EE8"/>
    <w:rsid w:val="008D2704"/>
    <w:rsid w:val="008D2950"/>
    <w:rsid w:val="008E777B"/>
    <w:rsid w:val="00905342"/>
    <w:rsid w:val="009071A7"/>
    <w:rsid w:val="009200F8"/>
    <w:rsid w:val="00931699"/>
    <w:rsid w:val="009330AC"/>
    <w:rsid w:val="00937A9C"/>
    <w:rsid w:val="00952C7E"/>
    <w:rsid w:val="00957933"/>
    <w:rsid w:val="00964347"/>
    <w:rsid w:val="00972B1B"/>
    <w:rsid w:val="00985CB3"/>
    <w:rsid w:val="00995C1B"/>
    <w:rsid w:val="00996085"/>
    <w:rsid w:val="009A7C47"/>
    <w:rsid w:val="009B2CB2"/>
    <w:rsid w:val="009B56FB"/>
    <w:rsid w:val="009B61A9"/>
    <w:rsid w:val="009E407E"/>
    <w:rsid w:val="009F7CB5"/>
    <w:rsid w:val="00A061DA"/>
    <w:rsid w:val="00A16A5C"/>
    <w:rsid w:val="00A20CE8"/>
    <w:rsid w:val="00A270F8"/>
    <w:rsid w:val="00A312B5"/>
    <w:rsid w:val="00A31765"/>
    <w:rsid w:val="00A41657"/>
    <w:rsid w:val="00A53E17"/>
    <w:rsid w:val="00A53F4A"/>
    <w:rsid w:val="00A60660"/>
    <w:rsid w:val="00A60FEC"/>
    <w:rsid w:val="00A64196"/>
    <w:rsid w:val="00A769A5"/>
    <w:rsid w:val="00A81A69"/>
    <w:rsid w:val="00A95A82"/>
    <w:rsid w:val="00A97A6F"/>
    <w:rsid w:val="00AB1657"/>
    <w:rsid w:val="00AD2C5F"/>
    <w:rsid w:val="00AF4610"/>
    <w:rsid w:val="00AF5160"/>
    <w:rsid w:val="00B04B09"/>
    <w:rsid w:val="00B067DB"/>
    <w:rsid w:val="00B271C9"/>
    <w:rsid w:val="00B326D7"/>
    <w:rsid w:val="00B3314D"/>
    <w:rsid w:val="00B45316"/>
    <w:rsid w:val="00B51A75"/>
    <w:rsid w:val="00B652AF"/>
    <w:rsid w:val="00B73082"/>
    <w:rsid w:val="00B83089"/>
    <w:rsid w:val="00B95677"/>
    <w:rsid w:val="00B97946"/>
    <w:rsid w:val="00BD219A"/>
    <w:rsid w:val="00BD5C49"/>
    <w:rsid w:val="00BD6E16"/>
    <w:rsid w:val="00BE2BF5"/>
    <w:rsid w:val="00BF029B"/>
    <w:rsid w:val="00C02FD8"/>
    <w:rsid w:val="00C06336"/>
    <w:rsid w:val="00C255E2"/>
    <w:rsid w:val="00C25D88"/>
    <w:rsid w:val="00C34084"/>
    <w:rsid w:val="00C57D3A"/>
    <w:rsid w:val="00C57DA7"/>
    <w:rsid w:val="00C71850"/>
    <w:rsid w:val="00C948EE"/>
    <w:rsid w:val="00C94F7B"/>
    <w:rsid w:val="00CF4086"/>
    <w:rsid w:val="00D023A2"/>
    <w:rsid w:val="00D03093"/>
    <w:rsid w:val="00D07E41"/>
    <w:rsid w:val="00D12E36"/>
    <w:rsid w:val="00D2300D"/>
    <w:rsid w:val="00D23C9C"/>
    <w:rsid w:val="00D302B5"/>
    <w:rsid w:val="00D4109B"/>
    <w:rsid w:val="00D411FC"/>
    <w:rsid w:val="00D62F7B"/>
    <w:rsid w:val="00D66626"/>
    <w:rsid w:val="00D7626F"/>
    <w:rsid w:val="00D7666F"/>
    <w:rsid w:val="00DB2C58"/>
    <w:rsid w:val="00DC1F24"/>
    <w:rsid w:val="00DD396E"/>
    <w:rsid w:val="00DD3F7B"/>
    <w:rsid w:val="00E06634"/>
    <w:rsid w:val="00E1178A"/>
    <w:rsid w:val="00E24292"/>
    <w:rsid w:val="00E27773"/>
    <w:rsid w:val="00E41E87"/>
    <w:rsid w:val="00E56018"/>
    <w:rsid w:val="00E81BD4"/>
    <w:rsid w:val="00EA53B5"/>
    <w:rsid w:val="00EA7A8C"/>
    <w:rsid w:val="00EB36E7"/>
    <w:rsid w:val="00EB39BD"/>
    <w:rsid w:val="00EB4A36"/>
    <w:rsid w:val="00EC54CC"/>
    <w:rsid w:val="00EC6F74"/>
    <w:rsid w:val="00ED0373"/>
    <w:rsid w:val="00F05F82"/>
    <w:rsid w:val="00F067EF"/>
    <w:rsid w:val="00F1261B"/>
    <w:rsid w:val="00F152DA"/>
    <w:rsid w:val="00F33305"/>
    <w:rsid w:val="00F35959"/>
    <w:rsid w:val="00F56346"/>
    <w:rsid w:val="00F70EB1"/>
    <w:rsid w:val="00F72C40"/>
    <w:rsid w:val="00F73497"/>
    <w:rsid w:val="00F8403F"/>
    <w:rsid w:val="00F846CE"/>
    <w:rsid w:val="00FA32B2"/>
    <w:rsid w:val="00FB7484"/>
    <w:rsid w:val="00FB7E85"/>
    <w:rsid w:val="00FC37FA"/>
    <w:rsid w:val="00FC6078"/>
    <w:rsid w:val="00FD2339"/>
    <w:rsid w:val="00FF3A6A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53F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53F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53F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A53F4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53F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A53F4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A53F4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A53F4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A5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A53F4A"/>
  </w:style>
  <w:style w:type="character" w:customStyle="1" w:styleId="highlight">
    <w:name w:val="highlight"/>
    <w:basedOn w:val="Fontepargpadro"/>
    <w:rsid w:val="00A53F4A"/>
  </w:style>
  <w:style w:type="character" w:styleId="Refdecomentrio">
    <w:name w:val="annotation reference"/>
    <w:basedOn w:val="Fontepargpadro"/>
    <w:uiPriority w:val="99"/>
    <w:semiHidden/>
    <w:unhideWhenUsed/>
    <w:rsid w:val="00A53F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53F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53F4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3F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3F4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A53F4A"/>
    <w:rPr>
      <w:b/>
      <w:bCs/>
    </w:rPr>
  </w:style>
  <w:style w:type="paragraph" w:styleId="NormalWeb">
    <w:name w:val="Normal (Web)"/>
    <w:basedOn w:val="Normal"/>
    <w:uiPriority w:val="99"/>
    <w:unhideWhenUsed/>
    <w:rsid w:val="00A5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A53F4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4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F4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A53F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53F4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53F4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3F4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A53F4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A53F4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A53F4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A53F4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A53F4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A53F4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A53F4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A53F4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A53F4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A53F4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A53F4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A53F4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A53F4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A53F4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A53F4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A53F4A"/>
    <w:pPr>
      <w:numPr>
        <w:numId w:val="12"/>
      </w:numPr>
    </w:pPr>
  </w:style>
  <w:style w:type="numbering" w:customStyle="1" w:styleId="Listaatual2">
    <w:name w:val="Lista atual2"/>
    <w:uiPriority w:val="99"/>
    <w:rsid w:val="00A53F4A"/>
    <w:pPr>
      <w:numPr>
        <w:numId w:val="13"/>
      </w:numPr>
    </w:pPr>
  </w:style>
  <w:style w:type="numbering" w:customStyle="1" w:styleId="Listaatual3">
    <w:name w:val="Lista atual3"/>
    <w:uiPriority w:val="99"/>
    <w:rsid w:val="00A53F4A"/>
    <w:pPr>
      <w:numPr>
        <w:numId w:val="14"/>
      </w:numPr>
    </w:pPr>
  </w:style>
  <w:style w:type="numbering" w:customStyle="1" w:styleId="Listaatual4">
    <w:name w:val="Lista atual4"/>
    <w:uiPriority w:val="99"/>
    <w:rsid w:val="00A53F4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A53F4A"/>
  </w:style>
  <w:style w:type="table" w:customStyle="1" w:styleId="TableNormal1">
    <w:name w:val="Table Normal1"/>
    <w:rsid w:val="00A53F4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53F4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A53F4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A53F4A"/>
  </w:style>
  <w:style w:type="table" w:customStyle="1" w:styleId="1">
    <w:name w:val="1"/>
    <w:basedOn w:val="TableNormal1"/>
    <w:rsid w:val="00A53F4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A5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A53F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A53F4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A53F4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A53F4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A53F4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A53F4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A53F4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A53F4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A53F4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A53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A5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A53F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A53F4A"/>
  </w:style>
  <w:style w:type="paragraph" w:customStyle="1" w:styleId="xl63">
    <w:name w:val="xl63"/>
    <w:basedOn w:val="Normal"/>
    <w:rsid w:val="00A53F4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A53F4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A53F4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A53F4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A53F4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A53F4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A53F4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A53F4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A53F4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A53F4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A53F4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A5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leGrid">
    <w:name w:val="TableGrid"/>
    <w:rsid w:val="000E3E3A"/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@campoalegre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prefeituradegoias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Cristina</cp:lastModifiedBy>
  <cp:revision>180</cp:revision>
  <cp:lastPrinted>2024-04-24T14:45:00Z</cp:lastPrinted>
  <dcterms:created xsi:type="dcterms:W3CDTF">2024-04-24T14:51:00Z</dcterms:created>
  <dcterms:modified xsi:type="dcterms:W3CDTF">2025-02-17T18:17:00Z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