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359AF5E0" w14:textId="77777777" w:rsidR="00BE6A36" w:rsidRPr="00A87D1B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4252"/>
        <w:gridCol w:w="1560"/>
        <w:gridCol w:w="1417"/>
      </w:tblGrid>
      <w:tr w:rsidR="001E566C" w14:paraId="6B0D1586" w14:textId="708E58C9" w:rsidTr="001E56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A3F7359" w14:textId="291DFE62" w:rsidR="001E566C" w:rsidRPr="001E566C" w:rsidRDefault="001E566C" w:rsidP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F38F380" w14:textId="65450A5B" w:rsidR="001E566C" w:rsidRPr="001E566C" w:rsidRDefault="001E566C" w:rsidP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6E24AFE" w14:textId="24AB28CA" w:rsidR="001E566C" w:rsidRPr="001E566C" w:rsidRDefault="001E566C" w:rsidP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263D5C8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5D50119" w14:textId="3C84BC6D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FF10970" w14:textId="4B3D6E66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1E566C" w14:paraId="3ECE6573" w14:textId="7D03CF3F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948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4A7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E3C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Verba única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A26F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Mobilização e desmobilização da equipe de sondagem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064" w14:textId="1641A182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19F" w14:textId="1633A705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7C559A0A" w14:textId="2F6EFC72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C0A0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76A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DAD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C8B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Sondagem confor</w:t>
            </w:r>
            <w:bookmarkStart w:id="0" w:name="_GoBack"/>
            <w:bookmarkEnd w:id="0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me ABNT 15.492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DFC" w14:textId="4C8C01F9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748" w14:textId="569B3B70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7354F343" w14:textId="1807E524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EA7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1D23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93EB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6DCC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 xml:space="preserve">Instalação de poços de monitoramento com diâmetro de </w:t>
            </w:r>
            <w:proofErr w:type="gramStart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A33" w14:textId="32347B4F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3B5" w14:textId="1C44229D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6B36B045" w14:textId="3173D120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E7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389E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FC3B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Amostra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66EF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Coleta e análise de solo conforme Portaria 45/2021 do IMA-SC (anexo único)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34A" w14:textId="226B54FA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F36" w14:textId="7CF09C3A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56091D45" w14:textId="505F0924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1EA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B8BF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FF3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Amostra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11F0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Coleta e análise de água subterrânea conforme Portaria 45/2021 do IMA-SC (anexo único)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47A" w14:textId="0AA7B50B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91B4" w14:textId="35A649F1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7C914178" w14:textId="23588840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CE4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7C7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4E4B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Amostra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5449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 xml:space="preserve">Coleta e análise de água superficial conforme Resolução CONAMA nº 357/2005, acrescentados os parâmetros Nitrogênio Amoniacal Total, </w:t>
            </w:r>
            <w:proofErr w:type="spellStart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Betex</w:t>
            </w:r>
            <w:proofErr w:type="spellEnd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PAhs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43D8" w14:textId="5ED91FA4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BB45" w14:textId="476F798B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541F26B7" w14:textId="57700C7F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756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DA11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8056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4BFE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Perfil construtivo dos poços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5B3" w14:textId="4A9FBCB4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A74" w14:textId="1A969EEB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6253F3D8" w14:textId="0946C05A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358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0124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AAE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9E90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 xml:space="preserve">Mapa </w:t>
            </w:r>
            <w:proofErr w:type="spellStart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potenciamétrico</w:t>
            </w:r>
            <w:proofErr w:type="spellEnd"/>
            <w:r w:rsidRPr="001E566C">
              <w:rPr>
                <w:rFonts w:asciiTheme="minorHAnsi" w:hAnsiTheme="minorHAnsi" w:cstheme="minorHAnsi"/>
                <w:sz w:val="20"/>
                <w:szCs w:val="20"/>
              </w:rPr>
              <w:t xml:space="preserve"> local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44B" w14:textId="6D173555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69D" w14:textId="1F5B538C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E566C" w14:paraId="3C803D46" w14:textId="1BFADA0A" w:rsidTr="001E566C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749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1FD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31EA" w14:textId="77777777" w:rsidR="001E566C" w:rsidRPr="001E566C" w:rsidRDefault="001E566C">
            <w:pPr>
              <w:spacing w:after="160"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B107" w14:textId="77777777" w:rsidR="001E566C" w:rsidRPr="001E566C" w:rsidRDefault="001E566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566C">
              <w:rPr>
                <w:rFonts w:asciiTheme="minorHAnsi" w:hAnsiTheme="minorHAnsi" w:cstheme="minorHAnsi"/>
                <w:sz w:val="20"/>
                <w:szCs w:val="20"/>
              </w:rPr>
              <w:t>Relatório Técnico Conclusivo e Anotação de Responsabilidade Técnica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B50" w14:textId="2E65E5F5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A35" w14:textId="0DA0E1DA" w:rsidR="001E566C" w:rsidRPr="001E566C" w:rsidRDefault="001E566C" w:rsidP="001E566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1E566C"/>
    <w:rsid w:val="006F54D9"/>
    <w:rsid w:val="009E407E"/>
    <w:rsid w:val="00B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</cp:revision>
  <dcterms:created xsi:type="dcterms:W3CDTF">2022-04-20T16:53:00Z</dcterms:created>
  <dcterms:modified xsi:type="dcterms:W3CDTF">2022-06-10T16:33:00Z</dcterms:modified>
</cp:coreProperties>
</file>