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68" w:rsidRPr="00BD6824" w:rsidRDefault="00804468" w:rsidP="00804468">
      <w:pPr>
        <w:spacing w:after="0" w:line="240" w:lineRule="auto"/>
        <w:jc w:val="center"/>
        <w:rPr>
          <w:rFonts w:cs="Arial"/>
          <w:b/>
        </w:rPr>
      </w:pPr>
      <w:r w:rsidRPr="00BD6824">
        <w:rPr>
          <w:rFonts w:cs="Arial"/>
          <w:b/>
        </w:rPr>
        <w:t>TERMO DE FOMENTO Nº 0</w:t>
      </w:r>
      <w:r w:rsidR="00E60414" w:rsidRPr="00BD6824">
        <w:rPr>
          <w:rFonts w:cs="Arial"/>
          <w:b/>
        </w:rPr>
        <w:t>2</w:t>
      </w:r>
      <w:r w:rsidRPr="00BD6824">
        <w:rPr>
          <w:rFonts w:cs="Arial"/>
          <w:b/>
        </w:rPr>
        <w:t>/2017</w:t>
      </w:r>
    </w:p>
    <w:p w:rsidR="00804468" w:rsidRPr="00BD6824" w:rsidRDefault="00804468" w:rsidP="00804468">
      <w:pPr>
        <w:spacing w:after="0" w:line="240" w:lineRule="auto"/>
        <w:ind w:left="3119"/>
        <w:jc w:val="both"/>
        <w:rPr>
          <w:rFonts w:cs="Arial"/>
        </w:rPr>
      </w:pPr>
    </w:p>
    <w:p w:rsidR="00804468" w:rsidRPr="00BD6824" w:rsidRDefault="00804468" w:rsidP="00804468">
      <w:pPr>
        <w:spacing w:after="0" w:line="240" w:lineRule="auto"/>
        <w:ind w:left="3261"/>
        <w:jc w:val="both"/>
        <w:rPr>
          <w:rFonts w:cs="Arial"/>
        </w:rPr>
      </w:pPr>
      <w:r w:rsidRPr="00BD6824">
        <w:rPr>
          <w:rFonts w:cs="Arial"/>
        </w:rPr>
        <w:t xml:space="preserve">TERMO DE FOMENTO QUE ENTRE SI CELEBRAM O FUNDO MUNICIPAL DE ASSISTÊNCIA SOCIAL DE CAMPO ALEGRE/SC E A </w:t>
      </w:r>
      <w:r w:rsidR="00A64595" w:rsidRPr="00BD6824">
        <w:rPr>
          <w:rFonts w:cs="Arial"/>
        </w:rPr>
        <w:t>FUNDAÇÃO EDUCACIONAL DE</w:t>
      </w:r>
      <w:r w:rsidRPr="00BD6824">
        <w:rPr>
          <w:rFonts w:cs="Arial"/>
        </w:rPr>
        <w:t xml:space="preserve">  CAMPO ALEGRE </w:t>
      </w:r>
      <w:r w:rsidR="00CE225D" w:rsidRPr="00BD6824">
        <w:rPr>
          <w:rFonts w:cs="Arial"/>
        </w:rPr>
        <w:t>-</w:t>
      </w:r>
      <w:r w:rsidRPr="00BD6824">
        <w:rPr>
          <w:rFonts w:cs="Arial"/>
        </w:rPr>
        <w:t xml:space="preserve"> </w:t>
      </w:r>
      <w:r w:rsidR="00A64595" w:rsidRPr="00BD6824">
        <w:rPr>
          <w:rFonts w:cs="Arial"/>
        </w:rPr>
        <w:t>FECAMPO</w:t>
      </w:r>
      <w:r w:rsidRPr="00BD6824">
        <w:rPr>
          <w:rFonts w:cs="Arial"/>
        </w:rPr>
        <w:t xml:space="preserve">. </w:t>
      </w:r>
    </w:p>
    <w:p w:rsidR="00804468" w:rsidRPr="00BD6824" w:rsidRDefault="00804468" w:rsidP="00804468">
      <w:pPr>
        <w:spacing w:after="0" w:line="240" w:lineRule="auto"/>
        <w:jc w:val="both"/>
        <w:rPr>
          <w:rFonts w:cs="Arial"/>
        </w:rPr>
      </w:pPr>
      <w:r w:rsidRPr="00BD6824">
        <w:rPr>
          <w:rFonts w:cs="Arial"/>
        </w:rPr>
        <w:tab/>
      </w:r>
    </w:p>
    <w:p w:rsidR="00804468" w:rsidRPr="00BD6824" w:rsidRDefault="00804468" w:rsidP="00804468">
      <w:pPr>
        <w:spacing w:after="0" w:line="240" w:lineRule="auto"/>
        <w:jc w:val="both"/>
        <w:rPr>
          <w:rFonts w:cs="Arial"/>
        </w:rPr>
      </w:pPr>
      <w:r w:rsidRPr="00BD6824">
        <w:rPr>
          <w:rFonts w:cs="Arial"/>
          <w:b/>
          <w:bCs/>
        </w:rPr>
        <w:t>O FUNDO MUNICIPAL DE ASSISTÊNCIA SOCIAL DO MUNICÍPIO DE CAMPO ALEGRE</w:t>
      </w:r>
      <w:r w:rsidRPr="00BD6824">
        <w:rPr>
          <w:rFonts w:cs="Arial"/>
        </w:rPr>
        <w:t xml:space="preserve">, Estado de Santa Catarina, com sede </w:t>
      </w:r>
      <w:r w:rsidRPr="00BD6824">
        <w:rPr>
          <w:rFonts w:cs="Arial"/>
          <w:bCs/>
        </w:rPr>
        <w:t xml:space="preserve">a Rua Irmã </w:t>
      </w:r>
      <w:proofErr w:type="spellStart"/>
      <w:r w:rsidRPr="00BD6824">
        <w:rPr>
          <w:rFonts w:cs="Arial"/>
          <w:bCs/>
        </w:rPr>
        <w:t>Amalia</w:t>
      </w:r>
      <w:proofErr w:type="spellEnd"/>
      <w:r w:rsidRPr="00BD6824">
        <w:rPr>
          <w:rFonts w:cs="Arial"/>
          <w:bCs/>
        </w:rPr>
        <w:t xml:space="preserve"> </w:t>
      </w:r>
      <w:proofErr w:type="spellStart"/>
      <w:r w:rsidRPr="00BD6824">
        <w:rPr>
          <w:rFonts w:cs="Arial"/>
          <w:bCs/>
        </w:rPr>
        <w:t>Gueller</w:t>
      </w:r>
      <w:proofErr w:type="spellEnd"/>
      <w:r w:rsidRPr="00BD6824">
        <w:rPr>
          <w:rFonts w:cs="Arial"/>
          <w:bCs/>
        </w:rPr>
        <w:t xml:space="preserve">, nº 22, Centro, Município de Campo </w:t>
      </w:r>
      <w:proofErr w:type="spellStart"/>
      <w:r w:rsidRPr="00BD6824">
        <w:rPr>
          <w:rFonts w:cs="Arial"/>
          <w:bCs/>
        </w:rPr>
        <w:t>Alegre-SC</w:t>
      </w:r>
      <w:proofErr w:type="spellEnd"/>
      <w:r w:rsidRPr="00BD6824">
        <w:rPr>
          <w:rFonts w:cs="Arial"/>
        </w:rPr>
        <w:t xml:space="preserve">, inscrito no </w:t>
      </w:r>
      <w:r w:rsidRPr="00BD6824">
        <w:rPr>
          <w:rFonts w:cs="Arial"/>
          <w:bCs/>
        </w:rPr>
        <w:t xml:space="preserve">CNPJ sob nº. </w:t>
      </w:r>
      <w:r w:rsidRPr="00BD6824">
        <w:rPr>
          <w:bCs/>
        </w:rPr>
        <w:t>01.610.999/0001-53</w:t>
      </w:r>
      <w:r w:rsidRPr="00BD6824">
        <w:rPr>
          <w:rFonts w:cs="Arial"/>
        </w:rPr>
        <w:t xml:space="preserve">, representado pela Gestora, Sra. Márcia Regina </w:t>
      </w:r>
      <w:proofErr w:type="spellStart"/>
      <w:r w:rsidRPr="00BD6824">
        <w:rPr>
          <w:rFonts w:cs="Arial"/>
        </w:rPr>
        <w:t>Schadeck</w:t>
      </w:r>
      <w:proofErr w:type="spellEnd"/>
      <w:r w:rsidRPr="00BD6824">
        <w:rPr>
          <w:rFonts w:cs="Arial"/>
        </w:rPr>
        <w:t xml:space="preserve"> Friedrich, doravante denominado </w:t>
      </w:r>
      <w:r w:rsidRPr="00BD6824">
        <w:rPr>
          <w:rFonts w:cs="Arial"/>
          <w:b/>
          <w:bCs/>
        </w:rPr>
        <w:t>FUNDO</w:t>
      </w:r>
      <w:r w:rsidRPr="00BD6824">
        <w:rPr>
          <w:rFonts w:cs="Arial"/>
        </w:rPr>
        <w:t xml:space="preserve">, e </w:t>
      </w:r>
      <w:r w:rsidR="00216390" w:rsidRPr="00BD6824">
        <w:rPr>
          <w:rFonts w:cs="Arial"/>
          <w:b/>
        </w:rPr>
        <w:t>FUNDAÇÃO EDUCACIONAL DE  CAMPO ALEGRE</w:t>
      </w:r>
      <w:r w:rsidR="00CE225D" w:rsidRPr="00BD6824">
        <w:rPr>
          <w:rFonts w:cs="Arial"/>
          <w:b/>
        </w:rPr>
        <w:t xml:space="preserve"> </w:t>
      </w:r>
      <w:r w:rsidR="00216390" w:rsidRPr="00BD6824">
        <w:rPr>
          <w:rFonts w:cs="Arial"/>
          <w:b/>
        </w:rPr>
        <w:t>-</w:t>
      </w:r>
      <w:r w:rsidR="00CE225D" w:rsidRPr="00BD6824">
        <w:rPr>
          <w:rFonts w:cs="Arial"/>
          <w:b/>
        </w:rPr>
        <w:t xml:space="preserve"> </w:t>
      </w:r>
      <w:r w:rsidR="00216390" w:rsidRPr="00BD6824">
        <w:rPr>
          <w:rFonts w:cs="Arial"/>
          <w:b/>
        </w:rPr>
        <w:t>FECAMPO</w:t>
      </w:r>
      <w:r w:rsidRPr="00BD6824">
        <w:rPr>
          <w:rFonts w:cs="Arial"/>
        </w:rPr>
        <w:t xml:space="preserve">, pessoa jurídica de direito público, com sede a </w:t>
      </w:r>
      <w:r w:rsidR="001A53F0" w:rsidRPr="00BD6824">
        <w:rPr>
          <w:rFonts w:cs="Arial"/>
        </w:rPr>
        <w:t>Rodovia SC 418</w:t>
      </w:r>
      <w:r w:rsidRPr="00BD6824">
        <w:rPr>
          <w:rFonts w:cs="Arial"/>
        </w:rPr>
        <w:t xml:space="preserve">, </w:t>
      </w:r>
      <w:r w:rsidR="001A53F0" w:rsidRPr="00BD6824">
        <w:rPr>
          <w:rFonts w:cs="Arial"/>
        </w:rPr>
        <w:t xml:space="preserve">nº 8457, </w:t>
      </w:r>
      <w:r w:rsidRPr="00BD6824">
        <w:rPr>
          <w:rFonts w:cs="Arial"/>
        </w:rPr>
        <w:t>Centro</w:t>
      </w:r>
      <w:r w:rsidR="001A53F0" w:rsidRPr="00BD6824">
        <w:rPr>
          <w:rFonts w:cs="Arial"/>
        </w:rPr>
        <w:t>,</w:t>
      </w:r>
      <w:r w:rsidRPr="00BD6824">
        <w:rPr>
          <w:rFonts w:cs="Arial"/>
          <w:bCs/>
        </w:rPr>
        <w:t xml:space="preserve"> Município de Campo </w:t>
      </w:r>
      <w:proofErr w:type="spellStart"/>
      <w:r w:rsidRPr="00BD6824">
        <w:rPr>
          <w:rFonts w:cs="Arial"/>
          <w:bCs/>
        </w:rPr>
        <w:t>Alegre-SC</w:t>
      </w:r>
      <w:proofErr w:type="spellEnd"/>
      <w:r w:rsidRPr="00BD6824">
        <w:rPr>
          <w:rFonts w:cs="Arial"/>
        </w:rPr>
        <w:t>, inscrit</w:t>
      </w:r>
      <w:r w:rsidR="001A53F0" w:rsidRPr="00BD6824">
        <w:rPr>
          <w:rFonts w:cs="Arial"/>
        </w:rPr>
        <w:t>a</w:t>
      </w:r>
      <w:r w:rsidRPr="00BD6824">
        <w:rPr>
          <w:rFonts w:cs="Arial"/>
        </w:rPr>
        <w:t xml:space="preserve"> no CNPJ sob nº </w:t>
      </w:r>
      <w:r w:rsidR="001A53F0" w:rsidRPr="00BD6824">
        <w:rPr>
          <w:rFonts w:cs="Arial"/>
        </w:rPr>
        <w:t>83.788.216/0001-90</w:t>
      </w:r>
      <w:r w:rsidRPr="00BD6824">
        <w:rPr>
          <w:rFonts w:cs="Arial"/>
        </w:rPr>
        <w:t>, neste ato representada pel</w:t>
      </w:r>
      <w:r w:rsidR="001A53F0" w:rsidRPr="00BD6824">
        <w:rPr>
          <w:rFonts w:cs="Arial"/>
        </w:rPr>
        <w:t>o</w:t>
      </w:r>
      <w:r w:rsidRPr="00BD6824">
        <w:rPr>
          <w:rFonts w:cs="Arial"/>
        </w:rPr>
        <w:t xml:space="preserve"> s</w:t>
      </w:r>
      <w:r w:rsidR="001A53F0" w:rsidRPr="00BD6824">
        <w:rPr>
          <w:rFonts w:cs="Arial"/>
        </w:rPr>
        <w:t>eu</w:t>
      </w:r>
      <w:r w:rsidRPr="00BD6824">
        <w:rPr>
          <w:rFonts w:cs="Arial"/>
        </w:rPr>
        <w:t xml:space="preserve"> presidente, Sr. </w:t>
      </w:r>
      <w:r w:rsidR="001A53F0" w:rsidRPr="00BD6824">
        <w:rPr>
          <w:rFonts w:cs="Arial"/>
        </w:rPr>
        <w:t xml:space="preserve">Antônio </w:t>
      </w:r>
      <w:proofErr w:type="spellStart"/>
      <w:r w:rsidR="001A53F0" w:rsidRPr="00BD6824">
        <w:rPr>
          <w:rFonts w:cs="Arial"/>
        </w:rPr>
        <w:t>Denilton</w:t>
      </w:r>
      <w:proofErr w:type="spellEnd"/>
      <w:r w:rsidR="001A53F0" w:rsidRPr="00BD6824">
        <w:rPr>
          <w:rFonts w:cs="Arial"/>
        </w:rPr>
        <w:t xml:space="preserve"> </w:t>
      </w:r>
      <w:proofErr w:type="spellStart"/>
      <w:r w:rsidR="001A53F0" w:rsidRPr="00BD6824">
        <w:rPr>
          <w:rFonts w:cs="Arial"/>
        </w:rPr>
        <w:t>Nenevê</w:t>
      </w:r>
      <w:proofErr w:type="spellEnd"/>
      <w:r w:rsidRPr="00BD6824">
        <w:rPr>
          <w:rFonts w:cs="Arial"/>
        </w:rPr>
        <w:t>, brasileir</w:t>
      </w:r>
      <w:r w:rsidR="001A53F0" w:rsidRPr="00BD6824">
        <w:rPr>
          <w:rFonts w:cs="Arial"/>
        </w:rPr>
        <w:t>o</w:t>
      </w:r>
      <w:r w:rsidRPr="00BD6824">
        <w:rPr>
          <w:rFonts w:cs="Arial"/>
        </w:rPr>
        <w:t>, casad</w:t>
      </w:r>
      <w:r w:rsidR="001A53F0" w:rsidRPr="00BD6824">
        <w:rPr>
          <w:rFonts w:cs="Arial"/>
        </w:rPr>
        <w:t>o</w:t>
      </w:r>
      <w:r w:rsidRPr="00BD6824">
        <w:rPr>
          <w:rFonts w:cs="Arial"/>
        </w:rPr>
        <w:t xml:space="preserve">, portador do CPF sob nº </w:t>
      </w:r>
      <w:r w:rsidR="001A53F0" w:rsidRPr="00BD6824">
        <w:rPr>
          <w:rFonts w:cs="Arial"/>
        </w:rPr>
        <w:t>018.165.129-74</w:t>
      </w:r>
      <w:r w:rsidRPr="00BD6824">
        <w:rPr>
          <w:rFonts w:cs="Arial"/>
        </w:rPr>
        <w:t>, residente e domiciliad</w:t>
      </w:r>
      <w:r w:rsidR="001A53F0" w:rsidRPr="00BD6824">
        <w:rPr>
          <w:rFonts w:cs="Arial"/>
        </w:rPr>
        <w:t>o</w:t>
      </w:r>
      <w:r w:rsidRPr="00BD6824">
        <w:rPr>
          <w:rFonts w:cs="Arial"/>
        </w:rPr>
        <w:t xml:space="preserve"> no município de Campo Alegre/SC, doravante denominado </w:t>
      </w:r>
      <w:r w:rsidRPr="00BD6824">
        <w:rPr>
          <w:rFonts w:cs="Arial"/>
          <w:b/>
        </w:rPr>
        <w:t>ORGANIZAÇÃO DA SOCIEDADE CIVIL</w:t>
      </w:r>
      <w:r w:rsidRPr="00BD6824">
        <w:rPr>
          <w:rFonts w:cs="Arial"/>
        </w:rPr>
        <w:t xml:space="preserve">, resolvem celebrar o presente termo de fomento, regendo-se pelo disposto na Lei Complementar nº 101, de 04 de maio de 2000, nas correspondentes Lei de Diretrizes Orçamentárias, Lei Orçamentária Anual, na Lei nº 13.019, de 31 de julho de 2.014, no Decreto Municipal nº 10.330, de 08 de fevereiro de 2017, e ainda, na Lei Municipal nº </w:t>
      </w:r>
      <w:r w:rsidR="001A53F0" w:rsidRPr="00BD6824">
        <w:rPr>
          <w:rFonts w:cs="Arial"/>
        </w:rPr>
        <w:t>4.609</w:t>
      </w:r>
      <w:r w:rsidRPr="00BD6824">
        <w:rPr>
          <w:rFonts w:cs="Arial"/>
        </w:rPr>
        <w:t>, de 27 de abril de 2017, consoante o processo administrativo nº 43</w:t>
      </w:r>
      <w:r w:rsidR="001A53F0" w:rsidRPr="00BD6824">
        <w:rPr>
          <w:rFonts w:cs="Arial"/>
        </w:rPr>
        <w:t>3</w:t>
      </w:r>
      <w:r w:rsidRPr="00BD6824">
        <w:rPr>
          <w:rFonts w:cs="Arial"/>
        </w:rPr>
        <w:t>/2017 e mediante as cláusulas e condições seguintes:</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b/>
        </w:rPr>
      </w:pPr>
      <w:r w:rsidRPr="00BD6824">
        <w:rPr>
          <w:rFonts w:cs="Arial"/>
          <w:b/>
        </w:rPr>
        <w:t>CLÁUSULA PRIMEIRA – DO OBJETO</w:t>
      </w:r>
      <w:r w:rsidRPr="00BD6824">
        <w:rPr>
          <w:rFonts w:cs="Arial"/>
          <w:b/>
        </w:rPr>
        <w:tab/>
      </w:r>
      <w:r w:rsidRPr="00BD6824">
        <w:rPr>
          <w:rFonts w:cs="Arial"/>
          <w:b/>
        </w:rPr>
        <w:tab/>
      </w:r>
      <w:r w:rsidRPr="00BD6824">
        <w:rPr>
          <w:rFonts w:cs="Arial"/>
          <w:b/>
        </w:rPr>
        <w:tab/>
      </w:r>
    </w:p>
    <w:p w:rsidR="00804468" w:rsidRPr="00BD6824" w:rsidRDefault="002E100C" w:rsidP="002E100C">
      <w:pPr>
        <w:jc w:val="both"/>
        <w:rPr>
          <w:rFonts w:cs="Arial"/>
        </w:rPr>
      </w:pPr>
      <w:r w:rsidRPr="00BD6824">
        <w:rPr>
          <w:rFonts w:cs="Arial"/>
        </w:rPr>
        <w:t xml:space="preserve">1.1 </w:t>
      </w:r>
      <w:r w:rsidR="00804468" w:rsidRPr="00BD6824">
        <w:rPr>
          <w:rFonts w:cs="Arial"/>
        </w:rPr>
        <w:t>O presente termo de fomento tem por objeto o repasse (fomento)</w:t>
      </w:r>
      <w:r w:rsidR="00797279" w:rsidRPr="00BD6824">
        <w:rPr>
          <w:rFonts w:cs="Arial"/>
        </w:rPr>
        <w:t>,</w:t>
      </w:r>
      <w:r w:rsidR="00804468" w:rsidRPr="00BD6824">
        <w:rPr>
          <w:rFonts w:cs="Arial"/>
        </w:rPr>
        <w:t xml:space="preserve"> na modalidade de subvenção social, visando a realização </w:t>
      </w:r>
      <w:r w:rsidR="00E072DF" w:rsidRPr="00BD6824">
        <w:rPr>
          <w:rFonts w:cs="Arial"/>
        </w:rPr>
        <w:t xml:space="preserve">do </w:t>
      </w:r>
      <w:r w:rsidR="00E072DF" w:rsidRPr="00BD6824">
        <w:t>Projeto “Continuidade dos Trabalhos Sociais da FECAMPO - Arte e Artesanato”</w:t>
      </w:r>
      <w:r w:rsidR="00804468" w:rsidRPr="00BD6824">
        <w:t xml:space="preserve">, </w:t>
      </w:r>
      <w:r w:rsidR="00804468" w:rsidRPr="00BD6824">
        <w:rPr>
          <w:rFonts w:cs="Arial"/>
        </w:rPr>
        <w:t>conforme detalhado no Plano de Trabalho, constante das folhas 1</w:t>
      </w:r>
      <w:r w:rsidR="00797279" w:rsidRPr="00BD6824">
        <w:rPr>
          <w:rFonts w:cs="Arial"/>
        </w:rPr>
        <w:t>5</w:t>
      </w:r>
      <w:r w:rsidR="00804468" w:rsidRPr="00BD6824">
        <w:rPr>
          <w:rFonts w:cs="Arial"/>
        </w:rPr>
        <w:t xml:space="preserve"> a </w:t>
      </w:r>
      <w:r w:rsidR="00E5003F" w:rsidRPr="00BD6824">
        <w:rPr>
          <w:rFonts w:cs="Arial"/>
        </w:rPr>
        <w:t>24</w:t>
      </w:r>
      <w:r w:rsidR="00804468" w:rsidRPr="00BD6824">
        <w:rPr>
          <w:rFonts w:cs="Arial"/>
        </w:rPr>
        <w:t xml:space="preserve"> do Processo Administrativo epigrafado.</w:t>
      </w:r>
      <w:r w:rsidR="00804468" w:rsidRPr="00BD6824">
        <w:rPr>
          <w:rFonts w:cs="Arial"/>
        </w:rPr>
        <w:tab/>
      </w:r>
    </w:p>
    <w:p w:rsidR="00804468" w:rsidRPr="00BD6824" w:rsidRDefault="00804468" w:rsidP="00804468">
      <w:pPr>
        <w:spacing w:after="0" w:line="240" w:lineRule="auto"/>
        <w:jc w:val="both"/>
        <w:rPr>
          <w:rFonts w:cs="Arial"/>
        </w:rPr>
      </w:pPr>
      <w:r w:rsidRPr="00BD6824">
        <w:rPr>
          <w:rFonts w:cs="Arial"/>
        </w:rPr>
        <w:t>1.2 - Não poderão ser destinados recursos para atender despesas vedadas pela respectiva Lei de Diretrizes Orçamentárias.</w:t>
      </w:r>
    </w:p>
    <w:p w:rsidR="00804468" w:rsidRPr="00BD6824" w:rsidRDefault="00804468" w:rsidP="00804468">
      <w:pPr>
        <w:spacing w:after="0" w:line="240" w:lineRule="auto"/>
        <w:jc w:val="both"/>
        <w:rPr>
          <w:rFonts w:cs="Arial"/>
          <w:b/>
        </w:rPr>
      </w:pPr>
    </w:p>
    <w:p w:rsidR="00804468" w:rsidRPr="00BD6824" w:rsidRDefault="00804468" w:rsidP="00804468">
      <w:pPr>
        <w:spacing w:after="0" w:line="240" w:lineRule="auto"/>
        <w:jc w:val="both"/>
        <w:rPr>
          <w:rFonts w:cs="Arial"/>
          <w:b/>
        </w:rPr>
      </w:pPr>
    </w:p>
    <w:p w:rsidR="00804468" w:rsidRPr="00BD6824" w:rsidRDefault="00804468" w:rsidP="00804468">
      <w:pPr>
        <w:spacing w:after="0" w:line="240" w:lineRule="auto"/>
        <w:jc w:val="both"/>
        <w:rPr>
          <w:rFonts w:cs="Arial"/>
          <w:b/>
        </w:rPr>
      </w:pPr>
      <w:r w:rsidRPr="00BD6824">
        <w:rPr>
          <w:rFonts w:cs="Arial"/>
          <w:b/>
        </w:rPr>
        <w:t xml:space="preserve">CLÁUSULA SEGUNDA - DAS OBRIGAÇÕES </w:t>
      </w:r>
    </w:p>
    <w:p w:rsidR="00804468" w:rsidRPr="00BD6824" w:rsidRDefault="00804468" w:rsidP="00804468">
      <w:pPr>
        <w:spacing w:after="0" w:line="240" w:lineRule="auto"/>
        <w:jc w:val="both"/>
        <w:rPr>
          <w:rFonts w:cs="Arial"/>
        </w:rPr>
      </w:pPr>
      <w:r w:rsidRPr="00BD6824">
        <w:rPr>
          <w:rFonts w:cs="Arial"/>
        </w:rPr>
        <w:t>2.1 - São obrigações dos Partícipes:</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I – DO MUNICÍPIO:</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 xml:space="preserve">a) fornecer informações para a prestação de contas por ocasião da celebração das parcerias; </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b) acompanhar e fiscalizar a execução do objeto, de acordo com as disposições estabelecidas no Decreto Municipal nº 10.330 de 08 de fevereiro de 2017;</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c) liberar os recursos por meio de transferência eletrônica e em obediência ao cronograma de desembolso, que guardará consonância com as metas, fases ou etapas de execução do objeto do termo de fomento;</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lastRenderedPageBreak/>
        <w:t xml:space="preserve">d) </w:t>
      </w:r>
      <w:r w:rsidRPr="00BD6824">
        <w:rPr>
          <w:rFonts w:cs="Arial"/>
          <w:color w:val="000000"/>
        </w:rPr>
        <w:t>manter, em seu sítio oficial na internet, a relação das parcerias celebradas e dos respectivos planos de trabalho, até cento e oitenta dias após o respectivo encerramento</w:t>
      </w:r>
      <w:r w:rsidRPr="00BD6824">
        <w:rPr>
          <w:rFonts w:cs="Arial"/>
        </w:rPr>
        <w:t xml:space="preserve">; </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e) instaurar tomada de contas, antes do término da parceria, nos casos de constatação de evidências de irregularidades na execução do objeto da parceria.</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II - DA ORGANIZAÇÃO DA SOCIEDADE CIVIL:</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 xml:space="preserve">a) manter escrituração contábil regular; </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 xml:space="preserve">b) prestar contas dos recursos recebidos por meio deste termo de fomento; </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 xml:space="preserve">c) manter e movimentar os recursos na conta bancária especifica, observado o disposto no art. 51 da Lei nº 13.019/2014 e Decreto Municipal pertinente à matéria; </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d)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 xml:space="preserve">e) responder exclusivamente pelo gerenciamento administrativo e financeiro dos recursos recebidos, inclusive no que diz respeito às despesas de custeio, de investimento e de pessoal; </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 xml:space="preserve">f) responder exclusivamente pelo pagamento dos encargos trabalhistas, previdenciários, fiscais e comerciais </w:t>
      </w:r>
      <w:r w:rsidRPr="00BD6824">
        <w:rPr>
          <w:rFonts w:cs="Arial"/>
          <w:color w:val="000000"/>
        </w:rPr>
        <w:t>relacionados à execução do objeto previsto no termo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Pr="00BD6824">
        <w:rPr>
          <w:rFonts w:cs="Arial"/>
        </w:rPr>
        <w:t xml:space="preserve">; </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g) disponibilizar ao cidadão, na sua página na internet ou, na falta desta, em sua sede, consulta ao extrato deste termo de fomento, contendo, pelo menos, o objeto, a finalidade e o detalhamento da aplicação dos recursos.</w:t>
      </w:r>
    </w:p>
    <w:p w:rsidR="00804468" w:rsidRPr="00BD6824" w:rsidRDefault="00804468" w:rsidP="00804468">
      <w:pPr>
        <w:pStyle w:val="WW-Recuodecorpodetexto2"/>
        <w:ind w:firstLine="0"/>
        <w:jc w:val="both"/>
        <w:rPr>
          <w:rFonts w:asciiTheme="minorHAnsi" w:hAnsiTheme="minorHAnsi"/>
          <w:b/>
          <w:sz w:val="22"/>
          <w:szCs w:val="22"/>
        </w:rPr>
      </w:pPr>
    </w:p>
    <w:p w:rsidR="00804468" w:rsidRPr="00BD6824" w:rsidRDefault="00804468" w:rsidP="00804468">
      <w:pPr>
        <w:pStyle w:val="WW-Recuodecorpodetexto2"/>
        <w:ind w:firstLine="0"/>
        <w:jc w:val="both"/>
        <w:rPr>
          <w:rFonts w:asciiTheme="minorHAnsi" w:hAnsiTheme="minorHAnsi"/>
          <w:b/>
          <w:sz w:val="22"/>
          <w:szCs w:val="22"/>
        </w:rPr>
      </w:pPr>
    </w:p>
    <w:p w:rsidR="00804468" w:rsidRPr="00BD6824" w:rsidRDefault="00804468" w:rsidP="00804468">
      <w:pPr>
        <w:pStyle w:val="WW-Recuodecorpodetexto2"/>
        <w:ind w:firstLine="0"/>
        <w:jc w:val="both"/>
        <w:rPr>
          <w:rFonts w:asciiTheme="minorHAnsi" w:hAnsiTheme="minorHAnsi"/>
          <w:b/>
          <w:color w:val="000000" w:themeColor="text1"/>
          <w:sz w:val="22"/>
          <w:szCs w:val="22"/>
        </w:rPr>
      </w:pPr>
      <w:r w:rsidRPr="00BD6824">
        <w:rPr>
          <w:rFonts w:asciiTheme="minorHAnsi" w:hAnsiTheme="minorHAnsi"/>
          <w:b/>
          <w:sz w:val="22"/>
          <w:szCs w:val="22"/>
        </w:rPr>
        <w:t xml:space="preserve">CLÁUSULA TERCEIRA – </w:t>
      </w:r>
      <w:r w:rsidRPr="00BD6824">
        <w:rPr>
          <w:rFonts w:asciiTheme="minorHAnsi" w:hAnsiTheme="minorHAnsi"/>
          <w:b/>
          <w:color w:val="000000" w:themeColor="text1"/>
          <w:sz w:val="22"/>
          <w:szCs w:val="22"/>
        </w:rPr>
        <w:t>DOS RECURSOS FINANCEIROS</w:t>
      </w:r>
    </w:p>
    <w:p w:rsidR="00804468" w:rsidRPr="00BD6824" w:rsidRDefault="00804468" w:rsidP="00804468">
      <w:pPr>
        <w:pStyle w:val="WW-Recuodecorpodetexto2"/>
        <w:ind w:firstLine="0"/>
        <w:jc w:val="both"/>
        <w:rPr>
          <w:rFonts w:asciiTheme="minorHAnsi" w:hAnsiTheme="minorHAnsi"/>
          <w:color w:val="000000" w:themeColor="text1"/>
          <w:sz w:val="22"/>
          <w:szCs w:val="22"/>
        </w:rPr>
      </w:pPr>
      <w:r w:rsidRPr="00BD6824">
        <w:rPr>
          <w:rFonts w:asciiTheme="minorHAnsi" w:hAnsiTheme="minorHAnsi"/>
          <w:color w:val="000000" w:themeColor="text1"/>
          <w:sz w:val="22"/>
          <w:szCs w:val="22"/>
        </w:rPr>
        <w:t xml:space="preserve">3.1 - O montante total de recursos a serem repassados para a execução do objeto do presente Termo de Fomento é de R$ </w:t>
      </w:r>
      <w:r w:rsidR="00AE79DC" w:rsidRPr="00BD6824">
        <w:rPr>
          <w:rFonts w:asciiTheme="minorHAnsi" w:hAnsiTheme="minorHAnsi"/>
          <w:color w:val="000000" w:themeColor="text1"/>
          <w:sz w:val="22"/>
          <w:szCs w:val="22"/>
        </w:rPr>
        <w:t>15</w:t>
      </w:r>
      <w:r w:rsidRPr="00BD6824">
        <w:rPr>
          <w:rFonts w:asciiTheme="minorHAnsi" w:hAnsiTheme="minorHAnsi"/>
          <w:color w:val="000000" w:themeColor="text1"/>
          <w:sz w:val="22"/>
          <w:szCs w:val="22"/>
        </w:rPr>
        <w:t>.</w:t>
      </w:r>
      <w:r w:rsidR="00AE79DC" w:rsidRPr="00BD6824">
        <w:rPr>
          <w:rFonts w:asciiTheme="minorHAnsi" w:hAnsiTheme="minorHAnsi"/>
          <w:color w:val="000000" w:themeColor="text1"/>
          <w:sz w:val="22"/>
          <w:szCs w:val="22"/>
        </w:rPr>
        <w:t>370</w:t>
      </w:r>
      <w:r w:rsidRPr="00BD6824">
        <w:rPr>
          <w:rFonts w:asciiTheme="minorHAnsi" w:hAnsiTheme="minorHAnsi"/>
          <w:color w:val="000000" w:themeColor="text1"/>
          <w:sz w:val="22"/>
          <w:szCs w:val="22"/>
        </w:rPr>
        <w:t>,00 (</w:t>
      </w:r>
      <w:r w:rsidR="00AE79DC" w:rsidRPr="00BD6824">
        <w:rPr>
          <w:rFonts w:asciiTheme="minorHAnsi" w:hAnsiTheme="minorHAnsi"/>
          <w:color w:val="000000" w:themeColor="text1"/>
          <w:sz w:val="22"/>
          <w:szCs w:val="22"/>
        </w:rPr>
        <w:t xml:space="preserve">quinze mil, trezentos e setenta </w:t>
      </w:r>
      <w:r w:rsidRPr="00BD6824">
        <w:rPr>
          <w:rFonts w:asciiTheme="minorHAnsi" w:hAnsiTheme="minorHAnsi"/>
          <w:color w:val="000000" w:themeColor="text1"/>
          <w:sz w:val="22"/>
          <w:szCs w:val="22"/>
        </w:rPr>
        <w:t>reais), conforme autorizado pela Lei Municipal nº 4.60</w:t>
      </w:r>
      <w:r w:rsidR="00AE79DC" w:rsidRPr="00BD6824">
        <w:rPr>
          <w:rFonts w:asciiTheme="minorHAnsi" w:hAnsiTheme="minorHAnsi"/>
          <w:color w:val="000000" w:themeColor="text1"/>
          <w:sz w:val="22"/>
          <w:szCs w:val="22"/>
        </w:rPr>
        <w:t>9</w:t>
      </w:r>
      <w:r w:rsidRPr="00BD6824">
        <w:rPr>
          <w:rFonts w:asciiTheme="minorHAnsi" w:hAnsiTheme="minorHAnsi"/>
          <w:color w:val="000000" w:themeColor="text1"/>
          <w:sz w:val="22"/>
          <w:szCs w:val="22"/>
        </w:rPr>
        <w:t>, de 27 de abril de 2017.</w:t>
      </w:r>
    </w:p>
    <w:p w:rsidR="00804468" w:rsidRPr="00BD6824" w:rsidRDefault="00804468" w:rsidP="00804468">
      <w:pPr>
        <w:pStyle w:val="WW-Recuodecorpodetexto2"/>
        <w:ind w:firstLine="0"/>
        <w:jc w:val="both"/>
        <w:rPr>
          <w:rFonts w:asciiTheme="minorHAnsi" w:hAnsiTheme="minorHAnsi"/>
          <w:color w:val="000000" w:themeColor="text1"/>
          <w:sz w:val="22"/>
          <w:szCs w:val="22"/>
        </w:rPr>
      </w:pPr>
    </w:p>
    <w:p w:rsidR="00804468" w:rsidRPr="00BD6824" w:rsidRDefault="00804468" w:rsidP="00804468">
      <w:pPr>
        <w:pStyle w:val="Ttulo1"/>
        <w:shd w:val="clear" w:color="auto" w:fill="FFFFFF"/>
        <w:spacing w:before="0" w:beforeAutospacing="0" w:after="0" w:afterAutospacing="0"/>
        <w:jc w:val="both"/>
        <w:textAlignment w:val="baseline"/>
        <w:rPr>
          <w:rFonts w:asciiTheme="minorHAnsi" w:hAnsiTheme="minorHAnsi"/>
          <w:b w:val="0"/>
          <w:sz w:val="22"/>
          <w:szCs w:val="22"/>
        </w:rPr>
      </w:pPr>
      <w:r w:rsidRPr="00BD6824">
        <w:rPr>
          <w:rFonts w:asciiTheme="minorHAnsi" w:hAnsiTheme="minorHAnsi"/>
          <w:b w:val="0"/>
          <w:color w:val="000000" w:themeColor="text1"/>
          <w:sz w:val="22"/>
          <w:szCs w:val="22"/>
        </w:rPr>
        <w:t>3.2</w:t>
      </w:r>
      <w:r w:rsidRPr="00BD6824">
        <w:rPr>
          <w:rFonts w:asciiTheme="minorHAnsi" w:hAnsiTheme="minorHAnsi"/>
          <w:b w:val="0"/>
          <w:sz w:val="22"/>
          <w:szCs w:val="22"/>
        </w:rPr>
        <w:t xml:space="preserve"> - Os recursos serão repassados em 08 (oito) parcelas iguais e sucessivas, no valor de R$ </w:t>
      </w:r>
      <w:r w:rsidR="00AE79DC" w:rsidRPr="00BD6824">
        <w:rPr>
          <w:rFonts w:asciiTheme="minorHAnsi" w:hAnsiTheme="minorHAnsi"/>
          <w:b w:val="0"/>
          <w:sz w:val="22"/>
          <w:szCs w:val="22"/>
        </w:rPr>
        <w:t>1.921,25</w:t>
      </w:r>
      <w:r w:rsidRPr="00BD6824">
        <w:rPr>
          <w:rFonts w:asciiTheme="minorHAnsi" w:hAnsiTheme="minorHAnsi"/>
          <w:b w:val="0"/>
          <w:sz w:val="22"/>
          <w:szCs w:val="22"/>
        </w:rPr>
        <w:t xml:space="preserve"> (</w:t>
      </w:r>
      <w:r w:rsidR="00AE79DC" w:rsidRPr="00BD6824">
        <w:rPr>
          <w:rFonts w:asciiTheme="minorHAnsi" w:hAnsiTheme="minorHAnsi"/>
          <w:b w:val="0"/>
          <w:sz w:val="22"/>
          <w:szCs w:val="22"/>
        </w:rPr>
        <w:t>um mil, novecentos e vinte e um reais e vinte e cinco</w:t>
      </w:r>
      <w:r w:rsidRPr="00BD6824">
        <w:rPr>
          <w:rFonts w:asciiTheme="minorHAnsi" w:hAnsiTheme="minorHAnsi"/>
          <w:b w:val="0"/>
          <w:sz w:val="22"/>
          <w:szCs w:val="22"/>
        </w:rPr>
        <w:t xml:space="preserve"> </w:t>
      </w:r>
      <w:r w:rsidR="00AE79DC" w:rsidRPr="00BD6824">
        <w:rPr>
          <w:rFonts w:asciiTheme="minorHAnsi" w:hAnsiTheme="minorHAnsi"/>
          <w:b w:val="0"/>
          <w:sz w:val="22"/>
          <w:szCs w:val="22"/>
        </w:rPr>
        <w:t>centavos</w:t>
      </w:r>
      <w:r w:rsidRPr="00BD6824">
        <w:rPr>
          <w:rFonts w:asciiTheme="minorHAnsi" w:hAnsiTheme="minorHAnsi"/>
          <w:b w:val="0"/>
          <w:sz w:val="22"/>
          <w:szCs w:val="22"/>
        </w:rPr>
        <w:t xml:space="preserve">), a partir do mês de maio de 2017 ao mês de dezembro de 2017. </w:t>
      </w:r>
    </w:p>
    <w:p w:rsidR="00804468" w:rsidRPr="00BD6824" w:rsidRDefault="00804468" w:rsidP="00804468">
      <w:pPr>
        <w:pStyle w:val="Ttulo1"/>
        <w:shd w:val="clear" w:color="auto" w:fill="FFFFFF"/>
        <w:spacing w:before="0" w:beforeAutospacing="0" w:after="0" w:afterAutospacing="0"/>
        <w:jc w:val="both"/>
        <w:textAlignment w:val="baseline"/>
        <w:rPr>
          <w:rFonts w:asciiTheme="minorHAnsi" w:hAnsiTheme="minorHAnsi" w:cs="Arial"/>
          <w:b w:val="0"/>
          <w:spacing w:val="-2"/>
          <w:sz w:val="22"/>
          <w:szCs w:val="22"/>
        </w:rPr>
      </w:pPr>
    </w:p>
    <w:p w:rsidR="00804468" w:rsidRPr="00BD6824" w:rsidRDefault="00804468" w:rsidP="00804468">
      <w:pPr>
        <w:pStyle w:val="Ttulo1"/>
        <w:shd w:val="clear" w:color="auto" w:fill="FFFFFF"/>
        <w:spacing w:before="0" w:beforeAutospacing="0" w:after="0" w:afterAutospacing="0"/>
        <w:jc w:val="both"/>
        <w:textAlignment w:val="baseline"/>
        <w:rPr>
          <w:rFonts w:asciiTheme="minorHAnsi" w:hAnsiTheme="minorHAnsi"/>
          <w:b w:val="0"/>
          <w:color w:val="000000" w:themeColor="text1"/>
          <w:sz w:val="22"/>
          <w:szCs w:val="22"/>
        </w:rPr>
      </w:pPr>
      <w:r w:rsidRPr="00BD6824">
        <w:rPr>
          <w:rFonts w:asciiTheme="minorHAnsi" w:hAnsiTheme="minorHAnsi" w:cs="Arial"/>
          <w:b w:val="0"/>
          <w:spacing w:val="-2"/>
          <w:sz w:val="22"/>
          <w:szCs w:val="22"/>
        </w:rPr>
        <w:t>3.3 – As despesas correrão por conta d</w:t>
      </w:r>
      <w:r w:rsidRPr="00BD6824">
        <w:rPr>
          <w:rFonts w:asciiTheme="minorHAnsi" w:hAnsiTheme="minorHAnsi"/>
          <w:b w:val="0"/>
          <w:color w:val="000000" w:themeColor="text1"/>
          <w:sz w:val="22"/>
          <w:szCs w:val="22"/>
        </w:rPr>
        <w:t xml:space="preserve">a dotação orçamentária 335043, Órgão 92 – </w:t>
      </w:r>
      <w:r w:rsidR="00D22C45" w:rsidRPr="00BD6824">
        <w:rPr>
          <w:rFonts w:asciiTheme="minorHAnsi" w:hAnsiTheme="minorHAnsi"/>
          <w:b w:val="0"/>
          <w:color w:val="000000" w:themeColor="text1"/>
          <w:sz w:val="22"/>
          <w:szCs w:val="22"/>
        </w:rPr>
        <w:t>F</w:t>
      </w:r>
      <w:r w:rsidRPr="00BD6824">
        <w:rPr>
          <w:rFonts w:asciiTheme="minorHAnsi" w:hAnsiTheme="minorHAnsi"/>
          <w:b w:val="0"/>
          <w:color w:val="000000" w:themeColor="text1"/>
          <w:sz w:val="22"/>
          <w:szCs w:val="22"/>
        </w:rPr>
        <w:t>undo Municipal de Assistência Social, Unidade 01 – Manutenção das Atividades Assistenciais.</w:t>
      </w:r>
    </w:p>
    <w:p w:rsidR="00804468" w:rsidRPr="00BD6824" w:rsidRDefault="00804468" w:rsidP="00804468">
      <w:pPr>
        <w:pStyle w:val="Ttulo1"/>
        <w:shd w:val="clear" w:color="auto" w:fill="FFFFFF"/>
        <w:spacing w:before="0" w:beforeAutospacing="0" w:after="0" w:afterAutospacing="0"/>
        <w:jc w:val="both"/>
        <w:textAlignment w:val="baseline"/>
        <w:rPr>
          <w:rFonts w:asciiTheme="minorHAnsi" w:hAnsiTheme="minorHAnsi"/>
          <w:b w:val="0"/>
          <w:color w:val="000000" w:themeColor="text1"/>
          <w:sz w:val="22"/>
          <w:szCs w:val="22"/>
        </w:rPr>
      </w:pPr>
    </w:p>
    <w:p w:rsidR="00804468" w:rsidRDefault="00804468" w:rsidP="00804468">
      <w:pPr>
        <w:pStyle w:val="Ttulo1"/>
        <w:shd w:val="clear" w:color="auto" w:fill="FFFFFF"/>
        <w:spacing w:before="0" w:beforeAutospacing="0" w:after="0" w:afterAutospacing="0"/>
        <w:jc w:val="both"/>
        <w:textAlignment w:val="baseline"/>
        <w:rPr>
          <w:rFonts w:asciiTheme="minorHAnsi" w:hAnsiTheme="minorHAnsi"/>
          <w:b w:val="0"/>
          <w:color w:val="000000" w:themeColor="text1"/>
          <w:sz w:val="22"/>
          <w:szCs w:val="22"/>
        </w:rPr>
      </w:pPr>
    </w:p>
    <w:p w:rsidR="009411AE" w:rsidRPr="00BD6824" w:rsidRDefault="009411AE" w:rsidP="00804468">
      <w:pPr>
        <w:pStyle w:val="Ttulo1"/>
        <w:shd w:val="clear" w:color="auto" w:fill="FFFFFF"/>
        <w:spacing w:before="0" w:beforeAutospacing="0" w:after="0" w:afterAutospacing="0"/>
        <w:jc w:val="both"/>
        <w:textAlignment w:val="baseline"/>
        <w:rPr>
          <w:rFonts w:asciiTheme="minorHAnsi" w:hAnsiTheme="minorHAnsi"/>
          <w:b w:val="0"/>
          <w:color w:val="000000" w:themeColor="text1"/>
          <w:sz w:val="22"/>
          <w:szCs w:val="22"/>
        </w:rPr>
      </w:pPr>
    </w:p>
    <w:p w:rsidR="00804468" w:rsidRPr="00BD6824" w:rsidRDefault="00804468" w:rsidP="00804468">
      <w:pPr>
        <w:pStyle w:val="WW-Recuodecorpodetexto2"/>
        <w:ind w:firstLine="0"/>
        <w:jc w:val="both"/>
        <w:rPr>
          <w:rFonts w:asciiTheme="minorHAnsi" w:hAnsiTheme="minorHAnsi"/>
          <w:b/>
          <w:color w:val="000000"/>
          <w:sz w:val="22"/>
          <w:szCs w:val="22"/>
        </w:rPr>
      </w:pPr>
      <w:r w:rsidRPr="00BD6824">
        <w:rPr>
          <w:rFonts w:asciiTheme="minorHAnsi" w:hAnsiTheme="minorHAnsi"/>
          <w:b/>
          <w:color w:val="000000" w:themeColor="text1"/>
          <w:sz w:val="22"/>
          <w:szCs w:val="22"/>
        </w:rPr>
        <w:lastRenderedPageBreak/>
        <w:t xml:space="preserve">CLÁUSULA QUARTA - </w:t>
      </w:r>
      <w:r w:rsidRPr="00BD6824">
        <w:rPr>
          <w:rFonts w:asciiTheme="minorHAnsi" w:hAnsiTheme="minorHAnsi"/>
          <w:b/>
          <w:color w:val="000000"/>
          <w:sz w:val="22"/>
          <w:szCs w:val="22"/>
        </w:rPr>
        <w:t>DA TRANSFERÊNCIA E APLICAÇÃO DOS RECURSOS</w:t>
      </w:r>
    </w:p>
    <w:p w:rsidR="00804468" w:rsidRPr="00BD6824" w:rsidRDefault="00804468" w:rsidP="00804468">
      <w:pPr>
        <w:spacing w:after="0" w:line="240" w:lineRule="auto"/>
        <w:jc w:val="both"/>
        <w:rPr>
          <w:rFonts w:cs="Arial"/>
          <w:color w:val="000000"/>
        </w:rPr>
      </w:pPr>
      <w:r w:rsidRPr="00BD6824">
        <w:rPr>
          <w:rFonts w:cs="Arial"/>
          <w:color w:val="000000"/>
        </w:rPr>
        <w:t>4.1 – O FUNDO MUNICIPAL DE ASSISTENCIA SOCIAL DE CAMPO ALEGRE/SC transferirá os recursos em favor da ORGANIZAÇÃO DA SOCIEDADE CIVIL, em 08 (oito) parcelas, até o dia 12 de cada mês, mediante apresentação da prestação de contas referente a  parcela anterior e por meio de transferência eletrônica sujeita à identificação do beneficiário final e à obrigatoriedade de depósito em sua conta bancária específica vinculada a este instrumento.</w:t>
      </w:r>
    </w:p>
    <w:p w:rsidR="00804468" w:rsidRPr="00BD6824" w:rsidRDefault="00804468" w:rsidP="00804468">
      <w:pPr>
        <w:spacing w:after="0" w:line="240" w:lineRule="auto"/>
        <w:jc w:val="both"/>
        <w:rPr>
          <w:rFonts w:cs="Arial"/>
          <w:color w:val="000000"/>
        </w:rPr>
      </w:pPr>
    </w:p>
    <w:p w:rsidR="00804468" w:rsidRPr="00BD6824" w:rsidRDefault="00804468" w:rsidP="00804468">
      <w:pPr>
        <w:spacing w:after="0" w:line="240" w:lineRule="auto"/>
        <w:jc w:val="both"/>
        <w:rPr>
          <w:rFonts w:cs="Arial"/>
          <w:color w:val="FF0000"/>
        </w:rPr>
      </w:pPr>
      <w:r w:rsidRPr="00BD6824">
        <w:rPr>
          <w:rFonts w:cs="Arial"/>
          <w:color w:val="000000"/>
        </w:rPr>
        <w:t>4.2 – Os recursos poderão ser aplicados no Mercado Financeiro, devendo os rendimentos obtidos, serem aplicados no objeto da parceria, estando sujeitos às mesmas condições de Prestação de Contas exigidos para os recursos transferidos.</w:t>
      </w:r>
    </w:p>
    <w:p w:rsidR="00804468" w:rsidRPr="00BD6824" w:rsidRDefault="00804468" w:rsidP="00804468">
      <w:pPr>
        <w:spacing w:after="0" w:line="240" w:lineRule="auto"/>
        <w:jc w:val="both"/>
        <w:rPr>
          <w:rFonts w:cs="Arial"/>
          <w:color w:val="000000"/>
        </w:rPr>
      </w:pPr>
    </w:p>
    <w:p w:rsidR="00804468" w:rsidRPr="00BD6824" w:rsidRDefault="00804468" w:rsidP="00804468">
      <w:pPr>
        <w:spacing w:after="0" w:line="240" w:lineRule="auto"/>
        <w:jc w:val="both"/>
        <w:rPr>
          <w:rFonts w:cs="Arial"/>
        </w:rPr>
      </w:pPr>
      <w:r w:rsidRPr="00BD6824">
        <w:rPr>
          <w:rFonts w:cs="Arial"/>
          <w:color w:val="000000"/>
        </w:rPr>
        <w:t>4.3 -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804468" w:rsidRPr="00BD6824" w:rsidRDefault="00804468" w:rsidP="00804468">
      <w:pPr>
        <w:spacing w:after="0" w:line="240" w:lineRule="auto"/>
        <w:jc w:val="both"/>
        <w:rPr>
          <w:rFonts w:cs="Arial"/>
          <w:color w:val="000000" w:themeColor="text1"/>
        </w:rPr>
      </w:pPr>
    </w:p>
    <w:p w:rsidR="00804468" w:rsidRPr="00BD6824" w:rsidRDefault="00804468" w:rsidP="00804468">
      <w:pPr>
        <w:spacing w:after="0" w:line="240" w:lineRule="auto"/>
        <w:jc w:val="both"/>
        <w:rPr>
          <w:rFonts w:cs="Arial"/>
          <w:color w:val="000000" w:themeColor="text1"/>
        </w:rPr>
      </w:pPr>
    </w:p>
    <w:p w:rsidR="00804468" w:rsidRPr="00BD6824" w:rsidRDefault="00804468" w:rsidP="00804468">
      <w:pPr>
        <w:spacing w:after="0" w:line="240" w:lineRule="auto"/>
        <w:jc w:val="both"/>
        <w:rPr>
          <w:rFonts w:cs="Arial"/>
          <w:b/>
        </w:rPr>
      </w:pPr>
      <w:r w:rsidRPr="00BD6824">
        <w:rPr>
          <w:rFonts w:cs="Arial"/>
          <w:b/>
        </w:rPr>
        <w:t>CLÁUSULA QUINTA - DA EXECUÇÃO DAS DESPESAS</w:t>
      </w:r>
    </w:p>
    <w:p w:rsidR="00804468" w:rsidRPr="00BD6824" w:rsidRDefault="00804468" w:rsidP="00804468">
      <w:pPr>
        <w:spacing w:after="0" w:line="240" w:lineRule="auto"/>
        <w:jc w:val="both"/>
        <w:rPr>
          <w:rFonts w:cs="Arial"/>
        </w:rPr>
      </w:pPr>
      <w:r w:rsidRPr="00BD6824">
        <w:rPr>
          <w:rFonts w:cs="Arial"/>
        </w:rPr>
        <w:t>5.1 – O presente termo de fomento deverá ser executado fielmente pelos partícipes, de acordo com as cláusulas pactuadas e as normas de regência, respondendo cada uma pelas consequências de sua inexecução total ou parcial.</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5.2 - Fica expressamente vedada a utilização dos recursos transferidos, sob pena de nulidade do ato e responsabilidade do agente ou representante da ORGANIZAÇÃO DA SOCIEDADE CIVIL, para:</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I - realização de despesas a título de taxa de administração, de gerência ou similar;</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II - finalidade diversa da estabelecida neste instrumento, ainda que  em caráter de emergência;</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III - realização de despesas em data anterior ou posterior à sua vigência;</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IV - realização de despesas com taxas bancárias, com multas, juros ou correção monetária, inclusive, referentes a pagamentos ou recolhimentos fora dos prazos;</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V - realização de despesas com publicidade, salvo as de caráter educativo, informativo ou de orientação social, das quais não constem nomes, símbolos ou imagens que caracterizem promoção pessoal de autoridades ou servidores públicos; e</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VI - repasses como contribuições, auxílios ou subvenções às instituições privadas com fins lucrativos;</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VII - pagar, a qualquer título, servidor ou empregado público com recursos vinculados à parceria, salvo nas hipóteses previstas em lei específica e na lei de diretrizes orçamentárias.</w:t>
      </w:r>
    </w:p>
    <w:p w:rsidR="00804468" w:rsidRPr="00BD6824" w:rsidRDefault="00804468" w:rsidP="00804468">
      <w:pPr>
        <w:pStyle w:val="Corpodetexto"/>
        <w:ind w:left="360"/>
        <w:jc w:val="both"/>
        <w:rPr>
          <w:rFonts w:asciiTheme="minorHAnsi" w:hAnsiTheme="minorHAnsi" w:cs="Arial"/>
          <w:sz w:val="22"/>
          <w:szCs w:val="22"/>
        </w:rPr>
      </w:pPr>
    </w:p>
    <w:p w:rsidR="00804468" w:rsidRDefault="00804468" w:rsidP="00804468">
      <w:pPr>
        <w:pStyle w:val="Corpodetexto"/>
        <w:ind w:left="360"/>
        <w:jc w:val="both"/>
        <w:rPr>
          <w:rFonts w:asciiTheme="minorHAnsi" w:hAnsiTheme="minorHAnsi" w:cs="Arial"/>
          <w:sz w:val="22"/>
          <w:szCs w:val="22"/>
        </w:rPr>
      </w:pPr>
    </w:p>
    <w:p w:rsidR="009411AE" w:rsidRPr="00BD6824" w:rsidRDefault="009411AE" w:rsidP="00804468">
      <w:pPr>
        <w:pStyle w:val="Corpodetexto"/>
        <w:ind w:left="360"/>
        <w:jc w:val="both"/>
        <w:rPr>
          <w:rFonts w:asciiTheme="minorHAnsi" w:hAnsiTheme="minorHAnsi" w:cs="Arial"/>
          <w:sz w:val="22"/>
          <w:szCs w:val="22"/>
        </w:rPr>
      </w:pPr>
    </w:p>
    <w:p w:rsidR="00804468" w:rsidRPr="00BD6824" w:rsidRDefault="00804468" w:rsidP="00804468">
      <w:pPr>
        <w:spacing w:after="0" w:line="240" w:lineRule="auto"/>
        <w:jc w:val="both"/>
        <w:rPr>
          <w:rFonts w:cs="Arial"/>
          <w:b/>
        </w:rPr>
      </w:pPr>
      <w:r w:rsidRPr="00BD6824">
        <w:rPr>
          <w:rFonts w:cs="Arial"/>
          <w:b/>
        </w:rPr>
        <w:lastRenderedPageBreak/>
        <w:t>CLÁUSULA SEXTA - DA VIGÊNCIA</w:t>
      </w:r>
    </w:p>
    <w:p w:rsidR="00804468" w:rsidRPr="00BD6824" w:rsidRDefault="00804468" w:rsidP="00804468">
      <w:pPr>
        <w:spacing w:after="0" w:line="240" w:lineRule="auto"/>
        <w:jc w:val="both"/>
        <w:rPr>
          <w:rFonts w:cs="Arial"/>
          <w:color w:val="000000" w:themeColor="text1"/>
        </w:rPr>
      </w:pPr>
      <w:r w:rsidRPr="00BD6824">
        <w:rPr>
          <w:rFonts w:cs="Arial"/>
          <w:color w:val="000000" w:themeColor="text1"/>
        </w:rPr>
        <w:t xml:space="preserve">6.1 – A vigência do presente Termo de Fomento inicia-se na data de assinatura deste, e termina em 31 de dezembro de 2017. </w:t>
      </w:r>
    </w:p>
    <w:p w:rsidR="00804468" w:rsidRPr="00BD6824" w:rsidRDefault="00804468" w:rsidP="00804468">
      <w:pPr>
        <w:spacing w:after="0" w:line="240" w:lineRule="auto"/>
        <w:jc w:val="both"/>
        <w:rPr>
          <w:rFonts w:cs="Arial"/>
          <w:color w:val="000000" w:themeColor="text1"/>
        </w:rPr>
      </w:pPr>
    </w:p>
    <w:p w:rsidR="00804468" w:rsidRPr="00BD6824" w:rsidRDefault="00804468" w:rsidP="00804468">
      <w:pPr>
        <w:spacing w:after="0" w:line="240" w:lineRule="auto"/>
        <w:jc w:val="both"/>
        <w:rPr>
          <w:rFonts w:cs="Arial"/>
          <w:color w:val="000000" w:themeColor="text1"/>
        </w:rPr>
      </w:pPr>
      <w:r w:rsidRPr="00BD6824">
        <w:rPr>
          <w:rFonts w:cs="Arial"/>
          <w:color w:val="000000" w:themeColor="text1"/>
        </w:rPr>
        <w:t xml:space="preserve">6.2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Fomento. </w:t>
      </w:r>
    </w:p>
    <w:p w:rsidR="00804468" w:rsidRPr="00BD6824" w:rsidRDefault="00804468" w:rsidP="00804468">
      <w:pPr>
        <w:spacing w:after="0" w:line="240" w:lineRule="auto"/>
        <w:jc w:val="both"/>
        <w:rPr>
          <w:rFonts w:cs="Arial"/>
          <w:color w:val="000000" w:themeColor="text1"/>
        </w:rPr>
      </w:pPr>
    </w:p>
    <w:p w:rsidR="00804468" w:rsidRPr="00BD6824" w:rsidRDefault="00804468" w:rsidP="00804468">
      <w:pPr>
        <w:spacing w:after="0" w:line="240" w:lineRule="auto"/>
        <w:jc w:val="both"/>
        <w:rPr>
          <w:rFonts w:cs="Arial"/>
          <w:color w:val="000000" w:themeColor="text1"/>
        </w:rPr>
      </w:pPr>
      <w:r w:rsidRPr="00BD6824">
        <w:rPr>
          <w:rFonts w:cs="Arial"/>
          <w:color w:val="000000" w:themeColor="text1"/>
        </w:rPr>
        <w:t xml:space="preserve">6.3 - Caso haja atraso na liberação dos recursos financeiros, o MUNICÍPIO promoverá a prorrogação do prazo de vigência do presente </w:t>
      </w:r>
      <w:r w:rsidRPr="00BD6824">
        <w:rPr>
          <w:rFonts w:cs="Arial"/>
        </w:rPr>
        <w:t>termo de fomento</w:t>
      </w:r>
      <w:r w:rsidRPr="00BD6824">
        <w:rPr>
          <w:rFonts w:cs="Arial"/>
          <w:color w:val="000000" w:themeColor="text1"/>
        </w:rPr>
        <w:t>, independentemente de solicitação da ORGANIZAÇÃO DA SOCIEDADE CIVIL, limitado o prazo de prorrogação ao exato período do atraso verificado.</w:t>
      </w:r>
    </w:p>
    <w:p w:rsidR="00804468" w:rsidRPr="00BD6824" w:rsidRDefault="00804468" w:rsidP="00804468">
      <w:pPr>
        <w:spacing w:after="0" w:line="240" w:lineRule="auto"/>
        <w:jc w:val="both"/>
        <w:rPr>
          <w:rFonts w:cs="Arial"/>
          <w:color w:val="000000" w:themeColor="text1"/>
        </w:rPr>
      </w:pPr>
    </w:p>
    <w:p w:rsidR="00804468" w:rsidRPr="00BD6824" w:rsidRDefault="00804468" w:rsidP="00804468">
      <w:pPr>
        <w:spacing w:after="0" w:line="240" w:lineRule="auto"/>
        <w:jc w:val="both"/>
        <w:rPr>
          <w:rFonts w:cs="Arial"/>
          <w:color w:val="000000" w:themeColor="text1"/>
        </w:rPr>
      </w:pPr>
      <w:r w:rsidRPr="00BD6824">
        <w:rPr>
          <w:rFonts w:cs="Arial"/>
          <w:color w:val="000000" w:themeColor="text1"/>
        </w:rPr>
        <w:t xml:space="preserve">6.4 – Toda e qualquer prorrogação, inclusive a referida no item anterior, deverá ser formalizada </w:t>
      </w:r>
      <w:proofErr w:type="spellStart"/>
      <w:r w:rsidRPr="00BD6824">
        <w:rPr>
          <w:rFonts w:cs="Arial"/>
          <w:color w:val="000000" w:themeColor="text1"/>
        </w:rPr>
        <w:t>por</w:t>
      </w:r>
      <w:proofErr w:type="spellEnd"/>
      <w:r w:rsidRPr="00BD6824">
        <w:rPr>
          <w:rFonts w:cs="Arial"/>
          <w:color w:val="000000" w:themeColor="text1"/>
        </w:rPr>
        <w:t xml:space="preserve"> termo aditivo, a ser celebrado pelos partícipes antes do término da vigência do Termo de Fomento ou da última dilação de prazo, sendo expressamente vedada a celebração de termo aditivo com atribuição de vigência ou efeitos financeiros retroativos.</w:t>
      </w:r>
    </w:p>
    <w:p w:rsidR="00804468" w:rsidRPr="00BD6824" w:rsidRDefault="00804468" w:rsidP="00804468">
      <w:pPr>
        <w:pStyle w:val="Corpodetexto"/>
        <w:jc w:val="both"/>
        <w:rPr>
          <w:rFonts w:asciiTheme="minorHAnsi" w:hAnsiTheme="minorHAnsi" w:cs="Arial"/>
          <w:sz w:val="22"/>
          <w:szCs w:val="22"/>
        </w:rPr>
      </w:pP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b/>
        </w:rPr>
      </w:pPr>
      <w:r w:rsidRPr="00BD6824">
        <w:rPr>
          <w:rFonts w:cs="Arial"/>
          <w:b/>
        </w:rPr>
        <w:t>CLÁUSULA SETIMA - DA PRESTAÇÃO DE CONTAS</w:t>
      </w:r>
    </w:p>
    <w:p w:rsidR="00804468" w:rsidRPr="00BD6824" w:rsidRDefault="00804468" w:rsidP="00804468">
      <w:pPr>
        <w:spacing w:after="0" w:line="240" w:lineRule="auto"/>
        <w:jc w:val="both"/>
        <w:rPr>
          <w:rFonts w:cs="Arial"/>
        </w:rPr>
      </w:pPr>
      <w:r w:rsidRPr="00BD6824">
        <w:rPr>
          <w:rFonts w:cs="Arial"/>
        </w:rPr>
        <w:t>7.1 -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atendendo as exigências contidas no Decreto Municipal nº 10.330/2017.</w:t>
      </w:r>
    </w:p>
    <w:p w:rsidR="00804468" w:rsidRPr="00BD6824" w:rsidRDefault="00804468" w:rsidP="00804468">
      <w:pPr>
        <w:pStyle w:val="Corpodetexto"/>
        <w:jc w:val="both"/>
        <w:rPr>
          <w:rFonts w:asciiTheme="minorHAnsi" w:hAnsiTheme="minorHAnsi" w:cs="Arial"/>
          <w:sz w:val="22"/>
          <w:szCs w:val="22"/>
        </w:rPr>
      </w:pPr>
    </w:p>
    <w:p w:rsidR="00804468" w:rsidRPr="00BD6824" w:rsidRDefault="00804468" w:rsidP="00804468">
      <w:pPr>
        <w:pStyle w:val="Corpodetexto"/>
        <w:jc w:val="both"/>
        <w:rPr>
          <w:rFonts w:asciiTheme="minorHAnsi" w:hAnsiTheme="minorHAnsi" w:cs="Arial"/>
          <w:sz w:val="22"/>
          <w:szCs w:val="22"/>
        </w:rPr>
      </w:pPr>
    </w:p>
    <w:p w:rsidR="00804468" w:rsidRPr="00BD6824" w:rsidRDefault="00804468" w:rsidP="00804468">
      <w:pPr>
        <w:pStyle w:val="Corpodetexto"/>
        <w:jc w:val="both"/>
        <w:rPr>
          <w:rFonts w:asciiTheme="minorHAnsi" w:hAnsiTheme="minorHAnsi" w:cs="Arial"/>
          <w:b/>
          <w:sz w:val="22"/>
          <w:szCs w:val="22"/>
        </w:rPr>
      </w:pPr>
      <w:r w:rsidRPr="00BD6824">
        <w:rPr>
          <w:rFonts w:asciiTheme="minorHAnsi" w:hAnsiTheme="minorHAnsi" w:cs="Arial"/>
          <w:b/>
          <w:sz w:val="22"/>
          <w:szCs w:val="22"/>
        </w:rPr>
        <w:t>CLÁUSULA OITAVA - DAS ALTERAÇÕES</w:t>
      </w:r>
    </w:p>
    <w:p w:rsidR="00804468" w:rsidRPr="00BD6824" w:rsidRDefault="00804468" w:rsidP="00804468">
      <w:pPr>
        <w:pStyle w:val="WW-Corpodetexto3"/>
        <w:rPr>
          <w:rFonts w:asciiTheme="minorHAnsi" w:hAnsiTheme="minorHAnsi"/>
          <w:color w:val="auto"/>
          <w:sz w:val="22"/>
          <w:szCs w:val="22"/>
        </w:rPr>
      </w:pPr>
      <w:r w:rsidRPr="00BD6824">
        <w:rPr>
          <w:rFonts w:asciiTheme="minorHAnsi" w:hAnsiTheme="minorHAnsi"/>
          <w:color w:val="auto"/>
          <w:sz w:val="22"/>
          <w:szCs w:val="22"/>
        </w:rPr>
        <w:t>8.1 – A presente parceria poderá ser alterada a qualquer tempo, mediante assinatura de termo aditivo, devendo a solicitação ser encaminhada com antecedência mínima de 30 (trinta) dias em relação à data de término de sua vigência.</w:t>
      </w:r>
    </w:p>
    <w:p w:rsidR="00804468" w:rsidRPr="00BD6824" w:rsidRDefault="00804468" w:rsidP="00804468">
      <w:pPr>
        <w:pStyle w:val="WW-Corpodetexto3"/>
        <w:rPr>
          <w:rFonts w:asciiTheme="minorHAnsi" w:hAnsiTheme="minorHAnsi"/>
          <w:color w:val="auto"/>
          <w:sz w:val="22"/>
          <w:szCs w:val="22"/>
        </w:rPr>
      </w:pPr>
    </w:p>
    <w:p w:rsidR="00804468" w:rsidRPr="00BD6824" w:rsidRDefault="00804468" w:rsidP="00804468">
      <w:pPr>
        <w:pStyle w:val="WW-NormalWeb"/>
        <w:spacing w:before="0" w:after="0"/>
        <w:jc w:val="both"/>
        <w:rPr>
          <w:rFonts w:asciiTheme="minorHAnsi" w:hAnsiTheme="minorHAnsi" w:cs="Arial"/>
          <w:sz w:val="22"/>
          <w:szCs w:val="22"/>
        </w:rPr>
      </w:pPr>
      <w:r w:rsidRPr="00BD6824">
        <w:rPr>
          <w:rFonts w:asciiTheme="minorHAnsi" w:hAnsiTheme="minorHAnsi" w:cs="Arial"/>
          <w:sz w:val="22"/>
          <w:szCs w:val="22"/>
        </w:rPr>
        <w:t>8.2 - Não é permitida a celebração de aditamento deste Termo de Fomento com alteração da natureza do objeto.</w:t>
      </w:r>
    </w:p>
    <w:p w:rsidR="00804468" w:rsidRPr="00BD6824" w:rsidRDefault="00804468" w:rsidP="00804468">
      <w:pPr>
        <w:pStyle w:val="WW-NormalWeb"/>
        <w:spacing w:before="0" w:after="0"/>
        <w:jc w:val="both"/>
        <w:rPr>
          <w:rFonts w:asciiTheme="minorHAnsi" w:hAnsiTheme="minorHAnsi" w:cs="Arial"/>
          <w:sz w:val="22"/>
          <w:szCs w:val="22"/>
        </w:rPr>
      </w:pPr>
    </w:p>
    <w:p w:rsidR="00804468" w:rsidRPr="00BD6824" w:rsidRDefault="00804468" w:rsidP="00804468">
      <w:pPr>
        <w:pStyle w:val="WW-NormalWeb"/>
        <w:spacing w:before="0" w:after="0"/>
        <w:jc w:val="both"/>
        <w:rPr>
          <w:rFonts w:asciiTheme="minorHAnsi" w:hAnsiTheme="minorHAnsi" w:cs="Arial"/>
          <w:sz w:val="22"/>
          <w:szCs w:val="22"/>
        </w:rPr>
      </w:pPr>
      <w:r w:rsidRPr="00BD6824">
        <w:rPr>
          <w:rFonts w:asciiTheme="minorHAnsi" w:hAnsiTheme="minorHAnsi" w:cs="Arial"/>
          <w:sz w:val="22"/>
          <w:szCs w:val="22"/>
        </w:rPr>
        <w:t>8.3 – É obrigatório o aditamento do presente instrumento, quando se fizer necessária a efetivação de alterações que tenham por objetivo a mudança de valor, das metas, do prazo de vigência ou a utilização de recursos remanescentes do saldo do Termo de Fomento.</w:t>
      </w:r>
    </w:p>
    <w:p w:rsidR="00804468" w:rsidRPr="00BD6824" w:rsidRDefault="00804468" w:rsidP="00804468">
      <w:pPr>
        <w:spacing w:after="0" w:line="240" w:lineRule="auto"/>
        <w:jc w:val="both"/>
        <w:rPr>
          <w:rFonts w:eastAsiaTheme="minorEastAsia" w:cs="Arial"/>
          <w:lang w:eastAsia="ar-SA"/>
        </w:rPr>
      </w:pPr>
    </w:p>
    <w:p w:rsidR="00804468" w:rsidRPr="00BD6824" w:rsidRDefault="00804468" w:rsidP="00804468">
      <w:pPr>
        <w:spacing w:after="0" w:line="240" w:lineRule="auto"/>
        <w:jc w:val="both"/>
        <w:rPr>
          <w:rFonts w:eastAsiaTheme="minorEastAsia" w:cs="Arial"/>
          <w:lang w:eastAsia="ar-SA"/>
        </w:rPr>
      </w:pPr>
    </w:p>
    <w:p w:rsidR="00804468" w:rsidRPr="00BD6824" w:rsidRDefault="00804468" w:rsidP="00804468">
      <w:pPr>
        <w:spacing w:after="0" w:line="240" w:lineRule="auto"/>
        <w:jc w:val="both"/>
        <w:rPr>
          <w:rFonts w:cs="Arial"/>
          <w:b/>
        </w:rPr>
      </w:pPr>
      <w:r w:rsidRPr="00BD6824">
        <w:rPr>
          <w:rFonts w:cs="Arial"/>
          <w:b/>
        </w:rPr>
        <w:t>CLÁUSULA NONA – DAS RESPONSABILIZAÇÕES E DAS SANÇÕES</w:t>
      </w:r>
    </w:p>
    <w:p w:rsidR="00804468" w:rsidRPr="00BD6824" w:rsidRDefault="00804468" w:rsidP="00804468">
      <w:pPr>
        <w:spacing w:after="0" w:line="240" w:lineRule="auto"/>
        <w:jc w:val="both"/>
        <w:rPr>
          <w:rFonts w:cs="Arial"/>
        </w:rPr>
      </w:pPr>
      <w:r w:rsidRPr="00BD6824">
        <w:rPr>
          <w:rFonts w:cs="Arial"/>
        </w:rPr>
        <w:t>9.1 - Pela execução da parceria em desacordo com o plano de trabalho e com as normas da Lei nº 13.019, de 2014, e da legislação específica, O município poderá, garantida a prévia defesa, aplicar à organização da sociedade civil parceira as seguintes sanções:</w:t>
      </w:r>
    </w:p>
    <w:p w:rsidR="00804468" w:rsidRPr="00BD6824" w:rsidRDefault="00804468" w:rsidP="00804468">
      <w:pPr>
        <w:tabs>
          <w:tab w:val="left" w:pos="2355"/>
        </w:tabs>
        <w:spacing w:after="0" w:line="240" w:lineRule="auto"/>
        <w:jc w:val="both"/>
        <w:rPr>
          <w:rFonts w:cs="Arial"/>
        </w:rPr>
      </w:pPr>
      <w:r w:rsidRPr="00BD6824">
        <w:rPr>
          <w:rFonts w:cs="Arial"/>
        </w:rPr>
        <w:tab/>
      </w:r>
    </w:p>
    <w:p w:rsidR="00804468" w:rsidRPr="00BD6824" w:rsidRDefault="00804468" w:rsidP="00804468">
      <w:pPr>
        <w:spacing w:after="0" w:line="240" w:lineRule="auto"/>
        <w:jc w:val="both"/>
        <w:rPr>
          <w:rFonts w:cs="Arial"/>
        </w:rPr>
      </w:pPr>
      <w:r w:rsidRPr="00BD6824">
        <w:rPr>
          <w:rFonts w:cs="Arial"/>
        </w:rPr>
        <w:t>I - advertência;</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 xml:space="preserve">II- </w:t>
      </w:r>
      <w:r w:rsidRPr="00BD6824">
        <w:rPr>
          <w:rFonts w:cs="Arial"/>
          <w:color w:val="000000"/>
        </w:rPr>
        <w:t>suspensão temporária da participação em chamamento público e impedimento de celebrar parceria ou contrato com o Município de Campo Alegre/SC, por prazo não superior a dois anos</w:t>
      </w:r>
      <w:r w:rsidRPr="00BD6824">
        <w:rPr>
          <w:rFonts w:cs="Arial"/>
        </w:rPr>
        <w:t>;</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 xml:space="preserve">III - </w:t>
      </w:r>
      <w:r w:rsidRPr="00BD6824">
        <w:rPr>
          <w:rStyle w:val="apple-converted-space"/>
          <w:rFonts w:cs="Arial"/>
          <w:color w:val="000000"/>
        </w:rPr>
        <w:t> </w:t>
      </w:r>
      <w:r w:rsidRPr="00BD6824">
        <w:rPr>
          <w:rFonts w:cs="Arial"/>
          <w:color w:val="000000"/>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o MUNICÍPIO pelos prejuízos resultantes e após decorrido o prazo da sanção aplicada com base no inciso II</w:t>
      </w:r>
      <w:r w:rsidRPr="00BD6824">
        <w:rPr>
          <w:rFonts w:cs="Arial"/>
        </w:rPr>
        <w:t>.</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 xml:space="preserve">Parágrafo único. </w:t>
      </w:r>
      <w:r w:rsidRPr="00BD6824">
        <w:rPr>
          <w:rFonts w:cs="Arial"/>
          <w:color w:val="000000"/>
        </w:rPr>
        <w:t>As sanções estabelecidas nos incisos II e III são de competência exclusiva do MUNICÍPIO, facultada a defesa do interessado no respectivo processo, no prazo de dez dias da abertura de vista, podendo a reabilitação ser requerida após dois anos de aplicação da penalidade.</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 xml:space="preserve">9.2 - </w:t>
      </w:r>
      <w:r w:rsidRPr="00BD6824">
        <w:rPr>
          <w:rFonts w:cs="Arial"/>
          <w:color w:val="000000"/>
        </w:rPr>
        <w:t>Prescreve em cinco anos, contados a partir da data da apresentação da prestação de contas, a aplicação de penalidade decorrente de infração relacionada à execução da parceria.</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 xml:space="preserve">9.3 - </w:t>
      </w:r>
      <w:r w:rsidRPr="00BD6824">
        <w:rPr>
          <w:rFonts w:cs="Arial"/>
          <w:color w:val="000000"/>
        </w:rPr>
        <w:t>A prescrição será interrompida com a edição de ato administrativo voltado à apuração da infração</w:t>
      </w:r>
      <w:r w:rsidRPr="00BD6824">
        <w:rPr>
          <w:rFonts w:cs="Arial"/>
        </w:rPr>
        <w:t>.</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b/>
        </w:rPr>
      </w:pPr>
      <w:r w:rsidRPr="00BD6824">
        <w:rPr>
          <w:rFonts w:cs="Arial"/>
          <w:b/>
        </w:rPr>
        <w:t>CLÁUSULA DÉCIMA - DA DENÚNCIA E DA RESCISÃO</w:t>
      </w:r>
    </w:p>
    <w:p w:rsidR="00804468" w:rsidRPr="00BD6824" w:rsidRDefault="00804468" w:rsidP="00804468">
      <w:pPr>
        <w:spacing w:after="0" w:line="240" w:lineRule="auto"/>
        <w:jc w:val="both"/>
        <w:rPr>
          <w:rFonts w:cs="Arial"/>
        </w:rPr>
      </w:pPr>
      <w:r w:rsidRPr="00BD6824">
        <w:rPr>
          <w:rFonts w:cs="Arial"/>
        </w:rPr>
        <w:t>10.1 - O presente termo de fomento poderá ser:</w:t>
      </w:r>
    </w:p>
    <w:p w:rsidR="00804468" w:rsidRPr="00BD6824" w:rsidRDefault="00804468" w:rsidP="00804468">
      <w:pPr>
        <w:spacing w:after="0" w:line="240" w:lineRule="auto"/>
        <w:jc w:val="both"/>
        <w:rPr>
          <w:rFonts w:cs="Arial"/>
        </w:rPr>
      </w:pPr>
      <w:r w:rsidRPr="00BD6824">
        <w:rPr>
          <w:rFonts w:cs="Arial"/>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 xml:space="preserve">II - rescindido, independente de prévia notificação ou interpelação judicial ou extrajudicial, nas seguintes hipóteses: </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 xml:space="preserve">a) utilização dos recursos em desacordo com o Plano de Trabalho; </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 xml:space="preserve">b) inadimplemento de quaisquer das cláusulas pactuadas; </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 xml:space="preserve">c) constatação, a qualquer tempo, de falsidade ou incorreção em qualquer documento apresentado; e </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 xml:space="preserve">d) verificação da ocorrência de qualquer circunstância que enseje a instauração de Tomada de Contas Especial. </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rPr>
          <w:rFonts w:cs="Arial"/>
          <w:b/>
        </w:rPr>
      </w:pPr>
      <w:r w:rsidRPr="00BD6824">
        <w:rPr>
          <w:rFonts w:cs="Arial"/>
          <w:b/>
        </w:rPr>
        <w:t>CLÁUSULA DÉCIMA PRIMEIRA - DA PUBLICIDADE</w:t>
      </w:r>
    </w:p>
    <w:p w:rsidR="00804468" w:rsidRPr="00BD6824" w:rsidRDefault="00804468" w:rsidP="00804468">
      <w:pPr>
        <w:spacing w:after="0" w:line="240" w:lineRule="auto"/>
        <w:jc w:val="both"/>
        <w:rPr>
          <w:rFonts w:cs="Arial"/>
        </w:rPr>
      </w:pPr>
      <w:r w:rsidRPr="00BD6824">
        <w:rPr>
          <w:rFonts w:cs="Arial"/>
        </w:rPr>
        <w:t xml:space="preserve">11.1 - A eficácia do presente termo de fomento ou dos aditamentos que impliquem em alteração ou ampliação da execução do objeto descrito neste instrumento, fica condicionada à publicação </w:t>
      </w:r>
      <w:r w:rsidRPr="00BD6824">
        <w:rPr>
          <w:rFonts w:cs="Arial"/>
        </w:rPr>
        <w:lastRenderedPageBreak/>
        <w:t>do respectivo extrato no Diário Oficial do Município (DOM), a qual deverá ser providenciada pelo MUNICÍPIO no prazo de até 20 (vinte) dias a contar da respectiva assinatura.</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b/>
        </w:rPr>
      </w:pPr>
      <w:r w:rsidRPr="00BD6824">
        <w:rPr>
          <w:rFonts w:cs="Arial"/>
          <w:b/>
        </w:rPr>
        <w:t>CLÁUSULA DÉCIMA SEGUNDA - DO FORO</w:t>
      </w:r>
    </w:p>
    <w:p w:rsidR="00804468" w:rsidRPr="00BD6824" w:rsidRDefault="00804468" w:rsidP="00804468">
      <w:pPr>
        <w:spacing w:after="0" w:line="240" w:lineRule="auto"/>
        <w:jc w:val="both"/>
        <w:rPr>
          <w:rFonts w:cs="Arial"/>
        </w:rPr>
      </w:pPr>
      <w:r w:rsidRPr="00BD6824">
        <w:rPr>
          <w:rFonts w:cs="Arial"/>
        </w:rPr>
        <w:t>12.1 - Será competente para dirimir as controvérsias decorrentes deste termo de fomento, que não possam ser resolvidas pela via administrativa, o foro da Comarca de São Bento do Sul/SC, com renúncia expressa a outros, por mais privilegiados que forem.</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12.2 - 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r w:rsidRPr="00BD6824">
        <w:rPr>
          <w:rFonts w:cs="Arial"/>
        </w:rPr>
        <w:t>Campo Alegre, 02 de maio de 2017.</w:t>
      </w: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bookmarkStart w:id="0" w:name="_GoBack"/>
      <w:bookmarkEnd w:id="0"/>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both"/>
        <w:rPr>
          <w:rFonts w:cs="Arial"/>
        </w:rPr>
      </w:pPr>
    </w:p>
    <w:p w:rsidR="00804468" w:rsidRPr="00BD6824" w:rsidRDefault="00804468" w:rsidP="00804468">
      <w:pPr>
        <w:spacing w:after="0" w:line="240" w:lineRule="auto"/>
        <w:jc w:val="center"/>
        <w:rPr>
          <w:rFonts w:cs="Arial"/>
          <w:b/>
          <w:bCs/>
        </w:rPr>
      </w:pPr>
      <w:r w:rsidRPr="00BD6824">
        <w:rPr>
          <w:rFonts w:cs="Arial"/>
          <w:b/>
          <w:bCs/>
        </w:rPr>
        <w:t>FUNDO MUNICIPAL DE ASSISTENCIA SOCIAL</w:t>
      </w:r>
    </w:p>
    <w:p w:rsidR="00804468" w:rsidRPr="00BD6824" w:rsidRDefault="00804468" w:rsidP="00804468">
      <w:pPr>
        <w:spacing w:after="0" w:line="240" w:lineRule="auto"/>
        <w:jc w:val="center"/>
        <w:rPr>
          <w:rFonts w:cs="Arial"/>
          <w:bCs/>
        </w:rPr>
      </w:pPr>
      <w:r w:rsidRPr="00BD6824">
        <w:rPr>
          <w:rFonts w:cs="Arial"/>
          <w:bCs/>
        </w:rPr>
        <w:t xml:space="preserve">Márcia Regina </w:t>
      </w:r>
      <w:proofErr w:type="spellStart"/>
      <w:r w:rsidRPr="00BD6824">
        <w:rPr>
          <w:rFonts w:cs="Arial"/>
          <w:bCs/>
        </w:rPr>
        <w:t>Schadeck</w:t>
      </w:r>
      <w:proofErr w:type="spellEnd"/>
      <w:r w:rsidRPr="00BD6824">
        <w:rPr>
          <w:rFonts w:cs="Arial"/>
          <w:bCs/>
        </w:rPr>
        <w:t xml:space="preserve"> Friedrich </w:t>
      </w:r>
    </w:p>
    <w:p w:rsidR="00804468" w:rsidRPr="00BD6824" w:rsidRDefault="00804468" w:rsidP="00804468">
      <w:pPr>
        <w:spacing w:after="0" w:line="240" w:lineRule="auto"/>
        <w:jc w:val="center"/>
        <w:rPr>
          <w:rFonts w:cs="Arial"/>
          <w:bCs/>
        </w:rPr>
      </w:pPr>
      <w:r w:rsidRPr="00BD6824">
        <w:rPr>
          <w:rFonts w:cs="Arial"/>
          <w:bCs/>
        </w:rPr>
        <w:t>Gestora do Fundo Municipal de Assistência Social</w:t>
      </w:r>
    </w:p>
    <w:p w:rsidR="00804468" w:rsidRPr="00BD6824" w:rsidRDefault="00804468" w:rsidP="00804468">
      <w:pPr>
        <w:spacing w:after="0" w:line="240" w:lineRule="auto"/>
        <w:jc w:val="both"/>
        <w:rPr>
          <w:rFonts w:cs="Arial"/>
          <w:b/>
          <w:bCs/>
        </w:rPr>
      </w:pPr>
    </w:p>
    <w:p w:rsidR="00804468" w:rsidRDefault="00804468" w:rsidP="00804468">
      <w:pPr>
        <w:spacing w:after="0" w:line="240" w:lineRule="auto"/>
        <w:jc w:val="both"/>
        <w:rPr>
          <w:rFonts w:cs="Arial"/>
        </w:rPr>
      </w:pPr>
    </w:p>
    <w:p w:rsidR="009411AE" w:rsidRDefault="009411AE" w:rsidP="00804468">
      <w:pPr>
        <w:spacing w:after="0" w:line="240" w:lineRule="auto"/>
        <w:jc w:val="both"/>
        <w:rPr>
          <w:rFonts w:cs="Arial"/>
        </w:rPr>
      </w:pPr>
    </w:p>
    <w:p w:rsidR="009411AE" w:rsidRPr="00BD6824" w:rsidRDefault="009411AE" w:rsidP="00804468">
      <w:pPr>
        <w:spacing w:after="0" w:line="240" w:lineRule="auto"/>
        <w:jc w:val="both"/>
        <w:rPr>
          <w:rFonts w:cs="Arial"/>
        </w:rPr>
      </w:pPr>
    </w:p>
    <w:p w:rsidR="009C74DD" w:rsidRPr="00BD6824" w:rsidRDefault="009C74DD" w:rsidP="009C74DD">
      <w:pPr>
        <w:tabs>
          <w:tab w:val="left" w:pos="6810"/>
        </w:tabs>
        <w:spacing w:after="0" w:line="240" w:lineRule="auto"/>
        <w:jc w:val="both"/>
        <w:rPr>
          <w:rFonts w:cs="Arial"/>
        </w:rPr>
      </w:pPr>
      <w:r w:rsidRPr="00BD6824">
        <w:rPr>
          <w:rFonts w:cs="Arial"/>
        </w:rPr>
        <w:tab/>
      </w:r>
    </w:p>
    <w:p w:rsidR="009C74DD" w:rsidRPr="00BD6824" w:rsidRDefault="009C74DD" w:rsidP="009C74DD">
      <w:pPr>
        <w:spacing w:after="0" w:line="240" w:lineRule="auto"/>
        <w:jc w:val="center"/>
        <w:rPr>
          <w:rFonts w:cs="Arial"/>
          <w:b/>
        </w:rPr>
      </w:pPr>
      <w:r w:rsidRPr="00BD6824">
        <w:rPr>
          <w:rFonts w:cs="Arial"/>
          <w:b/>
        </w:rPr>
        <w:t xml:space="preserve">FUNDAÇÃO EDUCACIONAL DE CAMPO ALEGRE </w:t>
      </w:r>
      <w:r w:rsidRPr="00BD6824">
        <w:rPr>
          <w:rFonts w:cs="Arial"/>
          <w:b/>
        </w:rPr>
        <w:t>–</w:t>
      </w:r>
      <w:r w:rsidRPr="00BD6824">
        <w:rPr>
          <w:rFonts w:cs="Arial"/>
          <w:b/>
        </w:rPr>
        <w:t xml:space="preserve"> FECAMPO</w:t>
      </w:r>
    </w:p>
    <w:p w:rsidR="00804468" w:rsidRPr="00BD6824" w:rsidRDefault="009C74DD" w:rsidP="009C74DD">
      <w:pPr>
        <w:spacing w:after="0" w:line="240" w:lineRule="auto"/>
        <w:jc w:val="center"/>
        <w:rPr>
          <w:rFonts w:cs="Arial"/>
        </w:rPr>
      </w:pPr>
      <w:r w:rsidRPr="00BD6824">
        <w:rPr>
          <w:rFonts w:cs="Arial"/>
        </w:rPr>
        <w:t xml:space="preserve">Antônio </w:t>
      </w:r>
      <w:proofErr w:type="spellStart"/>
      <w:r w:rsidRPr="00BD6824">
        <w:rPr>
          <w:rFonts w:cs="Arial"/>
        </w:rPr>
        <w:t>Denilton</w:t>
      </w:r>
      <w:proofErr w:type="spellEnd"/>
      <w:r w:rsidRPr="00BD6824">
        <w:rPr>
          <w:rFonts w:cs="Arial"/>
        </w:rPr>
        <w:t xml:space="preserve"> </w:t>
      </w:r>
      <w:proofErr w:type="spellStart"/>
      <w:r w:rsidRPr="00BD6824">
        <w:rPr>
          <w:rFonts w:cs="Arial"/>
        </w:rPr>
        <w:t>Nenevê</w:t>
      </w:r>
      <w:proofErr w:type="spellEnd"/>
    </w:p>
    <w:p w:rsidR="00804468" w:rsidRPr="00BD6824" w:rsidRDefault="00804468" w:rsidP="009C74DD">
      <w:pPr>
        <w:spacing w:after="0" w:line="240" w:lineRule="auto"/>
        <w:jc w:val="center"/>
        <w:rPr>
          <w:rFonts w:cs="Arial"/>
        </w:rPr>
      </w:pPr>
      <w:r w:rsidRPr="00BD6824">
        <w:rPr>
          <w:rFonts w:cs="Arial"/>
        </w:rPr>
        <w:t>Presidente da Organização da Sociedade Civil</w:t>
      </w:r>
    </w:p>
    <w:p w:rsidR="00804468" w:rsidRPr="00BD6824" w:rsidRDefault="00804468" w:rsidP="00804468">
      <w:pPr>
        <w:spacing w:after="0" w:line="240" w:lineRule="auto"/>
        <w:jc w:val="center"/>
        <w:rPr>
          <w:rFonts w:cs="Arial"/>
        </w:rPr>
      </w:pPr>
    </w:p>
    <w:p w:rsidR="00804468" w:rsidRPr="00BD6824" w:rsidRDefault="00804468" w:rsidP="00804468">
      <w:pPr>
        <w:spacing w:after="0" w:line="240" w:lineRule="auto"/>
      </w:pPr>
    </w:p>
    <w:p w:rsidR="00FA6BD6" w:rsidRPr="00BD6824" w:rsidRDefault="00FA6BD6"/>
    <w:sectPr w:rsidR="00FA6BD6" w:rsidRPr="00BD6824" w:rsidSect="003436C6">
      <w:headerReference w:type="default" r:id="rId7"/>
      <w:footerReference w:type="default" r:id="rId8"/>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C74" w:rsidRDefault="003F4C74">
      <w:pPr>
        <w:spacing w:after="0" w:line="240" w:lineRule="auto"/>
      </w:pPr>
      <w:r>
        <w:separator/>
      </w:r>
    </w:p>
  </w:endnote>
  <w:endnote w:type="continuationSeparator" w:id="0">
    <w:p w:rsidR="003F4C74" w:rsidRDefault="003F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13311"/>
      <w:docPartObj>
        <w:docPartGallery w:val="Page Numbers (Bottom of Page)"/>
        <w:docPartUnique/>
      </w:docPartObj>
    </w:sdtPr>
    <w:sdtEndPr/>
    <w:sdtContent>
      <w:p w:rsidR="00FB1508" w:rsidRDefault="00804468">
        <w:pPr>
          <w:pStyle w:val="Rodap"/>
          <w:jc w:val="right"/>
        </w:pPr>
        <w:r>
          <w:fldChar w:fldCharType="begin"/>
        </w:r>
        <w:r>
          <w:instrText>PAGE   \* MERGEFORMAT</w:instrText>
        </w:r>
        <w:r>
          <w:fldChar w:fldCharType="separate"/>
        </w:r>
        <w:r w:rsidR="009411AE">
          <w:rPr>
            <w:noProof/>
          </w:rPr>
          <w:t>5</w:t>
        </w:r>
        <w:r>
          <w:fldChar w:fldCharType="end"/>
        </w:r>
      </w:p>
    </w:sdtContent>
  </w:sdt>
  <w:p w:rsidR="00FB1508" w:rsidRDefault="003F4C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C74" w:rsidRDefault="003F4C74">
      <w:pPr>
        <w:spacing w:after="0" w:line="240" w:lineRule="auto"/>
      </w:pPr>
      <w:r>
        <w:separator/>
      </w:r>
    </w:p>
  </w:footnote>
  <w:footnote w:type="continuationSeparator" w:id="0">
    <w:p w:rsidR="003F4C74" w:rsidRDefault="003F4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ED" w:rsidRDefault="00804468" w:rsidP="00F26DED">
    <w:pPr>
      <w:pBdr>
        <w:bottom w:val="single" w:sz="4" w:space="1" w:color="auto"/>
      </w:pBdr>
      <w:ind w:left="1276" w:right="-285"/>
      <w:rPr>
        <w:rFonts w:ascii="Calibri" w:eastAsia="Calibri" w:hAnsi="Calibri"/>
        <w:sz w:val="2"/>
      </w:rPr>
    </w:pPr>
    <w:r>
      <w:rPr>
        <w:noProof/>
        <w:lang w:eastAsia="pt-BR"/>
      </w:rPr>
      <w:drawing>
        <wp:anchor distT="0" distB="0" distL="114300" distR="114300" simplePos="0" relativeHeight="251659264" behindDoc="1" locked="0" layoutInCell="1" allowOverlap="1" wp14:anchorId="683CCBE2" wp14:editId="7F66816D">
          <wp:simplePos x="0" y="0"/>
          <wp:positionH relativeFrom="margin">
            <wp:posOffset>23495</wp:posOffset>
          </wp:positionH>
          <wp:positionV relativeFrom="paragraph">
            <wp:posOffset>-33020</wp:posOffset>
          </wp:positionV>
          <wp:extent cx="725170" cy="826135"/>
          <wp:effectExtent l="0" t="0" r="0" b="0"/>
          <wp:wrapNone/>
          <wp:docPr id="1" name="Imagem 1" descr="Brasão Campo Ale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Brasão Campo Aleg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8261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b/>
        <w:bCs/>
        <w:iCs/>
        <w:spacing w:val="36"/>
        <w:sz w:val="28"/>
      </w:rPr>
      <w:t>FUNDO MUNICIPAL DE ASSISTÊNCIA SOCIAL</w:t>
    </w:r>
    <w:r>
      <w:rPr>
        <w:rFonts w:ascii="Calibri" w:eastAsia="Calibri" w:hAnsi="Calibri"/>
        <w:b/>
        <w:bCs/>
        <w:iCs/>
        <w:sz w:val="20"/>
      </w:rPr>
      <w:br/>
    </w:r>
    <w:r>
      <w:rPr>
        <w:rFonts w:ascii="Calibri" w:eastAsia="Calibri" w:hAnsi="Calibri"/>
        <w:bCs/>
        <w:iCs/>
        <w:sz w:val="20"/>
      </w:rPr>
      <w:t>MUNICÍPIO DE CAMPO ALEGRE/SC</w:t>
    </w:r>
    <w:r>
      <w:rPr>
        <w:rFonts w:ascii="Calibri" w:eastAsia="Calibri" w:hAnsi="Calibri"/>
        <w:bCs/>
        <w:iCs/>
        <w:sz w:val="20"/>
      </w:rPr>
      <w:br/>
      <w:t>RUA IRMÃ AMALIA GUELLER, Nº 22 - CENTRO - CAMPO ALEGRE – SC</w:t>
    </w:r>
    <w:r>
      <w:rPr>
        <w:rFonts w:ascii="Calibri" w:eastAsia="Calibri" w:hAnsi="Calibri"/>
        <w:bCs/>
        <w:iCs/>
        <w:sz w:val="20"/>
      </w:rPr>
      <w:br/>
      <w:t xml:space="preserve">CNPJ: 01.610.999/0001-53 </w:t>
    </w:r>
    <w:r>
      <w:rPr>
        <w:rFonts w:ascii="Calibri" w:eastAsia="Calibri" w:hAnsi="Calibri"/>
        <w:bCs/>
        <w:iCs/>
        <w:sz w:val="20"/>
      </w:rPr>
      <w:tab/>
    </w:r>
    <w:r>
      <w:rPr>
        <w:rFonts w:ascii="Calibri" w:eastAsia="Calibri" w:hAnsi="Calibri"/>
        <w:bCs/>
        <w:iCs/>
        <w:sz w:val="20"/>
      </w:rPr>
      <w:tab/>
      <w:t xml:space="preserve"> TELEFONE / FAX: (47) 3632-2482</w:t>
    </w:r>
  </w:p>
  <w:p w:rsidR="00F26DED" w:rsidRDefault="003F4C74">
    <w:pPr>
      <w:pStyle w:val="Cabealho"/>
    </w:pPr>
  </w:p>
  <w:p w:rsidR="00F26DED" w:rsidRDefault="003F4C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40A"/>
    <w:multiLevelType w:val="multilevel"/>
    <w:tmpl w:val="8A1CBDA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68"/>
    <w:rsid w:val="001A53F0"/>
    <w:rsid w:val="001C53A5"/>
    <w:rsid w:val="00216390"/>
    <w:rsid w:val="0023472F"/>
    <w:rsid w:val="002B3EC4"/>
    <w:rsid w:val="002E100C"/>
    <w:rsid w:val="00344B1C"/>
    <w:rsid w:val="003F4C74"/>
    <w:rsid w:val="005263B1"/>
    <w:rsid w:val="00625A4B"/>
    <w:rsid w:val="00797279"/>
    <w:rsid w:val="00804468"/>
    <w:rsid w:val="009411AE"/>
    <w:rsid w:val="009C74DD"/>
    <w:rsid w:val="00A64595"/>
    <w:rsid w:val="00AE79DC"/>
    <w:rsid w:val="00BD6824"/>
    <w:rsid w:val="00CE225D"/>
    <w:rsid w:val="00D22C45"/>
    <w:rsid w:val="00D93D5D"/>
    <w:rsid w:val="00E072DF"/>
    <w:rsid w:val="00E5003F"/>
    <w:rsid w:val="00E60414"/>
    <w:rsid w:val="00F21674"/>
    <w:rsid w:val="00FA6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9F8F"/>
  <w15:chartTrackingRefBased/>
  <w15:docId w15:val="{D2608BCA-3ECE-4903-8F3A-4B373466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4468"/>
  </w:style>
  <w:style w:type="paragraph" w:styleId="Ttulo1">
    <w:name w:val="heading 1"/>
    <w:basedOn w:val="Normal"/>
    <w:link w:val="Ttulo1Char"/>
    <w:uiPriority w:val="9"/>
    <w:qFormat/>
    <w:rsid w:val="008044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446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804468"/>
  </w:style>
  <w:style w:type="paragraph" w:customStyle="1" w:styleId="WW-Corpodetexto3">
    <w:name w:val="WW-Corpo de texto 3"/>
    <w:basedOn w:val="Normal"/>
    <w:uiPriority w:val="99"/>
    <w:rsid w:val="00804468"/>
    <w:pPr>
      <w:suppressAutoHyphens/>
      <w:spacing w:after="0" w:line="240" w:lineRule="auto"/>
      <w:jc w:val="both"/>
    </w:pPr>
    <w:rPr>
      <w:rFonts w:ascii="Arial" w:eastAsiaTheme="minorEastAsia" w:hAnsi="Arial" w:cs="Arial"/>
      <w:color w:val="FF0000"/>
      <w:sz w:val="24"/>
      <w:szCs w:val="24"/>
      <w:lang w:eastAsia="ar-SA"/>
    </w:rPr>
  </w:style>
  <w:style w:type="paragraph" w:customStyle="1" w:styleId="WW-Recuodecorpodetexto2">
    <w:name w:val="WW-Recuo de corpo de texto 2"/>
    <w:basedOn w:val="Normal"/>
    <w:uiPriority w:val="99"/>
    <w:rsid w:val="00804468"/>
    <w:pPr>
      <w:suppressAutoHyphens/>
      <w:spacing w:after="0" w:line="240" w:lineRule="auto"/>
      <w:ind w:firstLine="1418"/>
    </w:pPr>
    <w:rPr>
      <w:rFonts w:ascii="Arial" w:eastAsiaTheme="minorEastAsia" w:hAnsi="Arial" w:cs="Arial"/>
      <w:sz w:val="24"/>
      <w:szCs w:val="24"/>
      <w:lang w:eastAsia="ar-SA"/>
    </w:rPr>
  </w:style>
  <w:style w:type="paragraph" w:styleId="Corpodetexto">
    <w:name w:val="Body Text"/>
    <w:basedOn w:val="Normal"/>
    <w:link w:val="CorpodetextoChar"/>
    <w:uiPriority w:val="99"/>
    <w:rsid w:val="00804468"/>
    <w:pPr>
      <w:suppressAutoHyphens/>
      <w:spacing w:after="0" w:line="240" w:lineRule="auto"/>
    </w:pPr>
    <w:rPr>
      <w:rFonts w:ascii="Times New Roman" w:eastAsiaTheme="minorEastAsia" w:hAnsi="Times New Roman" w:cs="Times New Roman"/>
      <w:sz w:val="24"/>
      <w:szCs w:val="24"/>
      <w:lang w:eastAsia="ar-SA"/>
    </w:rPr>
  </w:style>
  <w:style w:type="character" w:customStyle="1" w:styleId="CorpodetextoChar">
    <w:name w:val="Corpo de texto Char"/>
    <w:basedOn w:val="Fontepargpadro"/>
    <w:link w:val="Corpodetexto"/>
    <w:uiPriority w:val="99"/>
    <w:rsid w:val="00804468"/>
    <w:rPr>
      <w:rFonts w:ascii="Times New Roman" w:eastAsiaTheme="minorEastAsia" w:hAnsi="Times New Roman" w:cs="Times New Roman"/>
      <w:sz w:val="24"/>
      <w:szCs w:val="24"/>
      <w:lang w:eastAsia="ar-SA"/>
    </w:rPr>
  </w:style>
  <w:style w:type="paragraph" w:customStyle="1" w:styleId="WW-NormalWeb">
    <w:name w:val="WW-Normal (Web)"/>
    <w:basedOn w:val="Normal"/>
    <w:uiPriority w:val="99"/>
    <w:rsid w:val="00804468"/>
    <w:pPr>
      <w:suppressAutoHyphens/>
      <w:spacing w:before="100" w:after="100" w:line="240" w:lineRule="auto"/>
    </w:pPr>
    <w:rPr>
      <w:rFonts w:ascii="Times New Roman" w:eastAsiaTheme="minorEastAsia" w:hAnsi="Times New Roman" w:cs="Times New Roman"/>
      <w:sz w:val="24"/>
      <w:szCs w:val="24"/>
      <w:lang w:eastAsia="ar-SA"/>
    </w:rPr>
  </w:style>
  <w:style w:type="paragraph" w:styleId="Cabealho">
    <w:name w:val="header"/>
    <w:basedOn w:val="Normal"/>
    <w:link w:val="CabealhoChar"/>
    <w:uiPriority w:val="99"/>
    <w:unhideWhenUsed/>
    <w:rsid w:val="008044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4468"/>
  </w:style>
  <w:style w:type="paragraph" w:styleId="Rodap">
    <w:name w:val="footer"/>
    <w:basedOn w:val="Normal"/>
    <w:link w:val="RodapChar"/>
    <w:uiPriority w:val="99"/>
    <w:unhideWhenUsed/>
    <w:rsid w:val="00804468"/>
    <w:pPr>
      <w:tabs>
        <w:tab w:val="center" w:pos="4252"/>
        <w:tab w:val="right" w:pos="8504"/>
      </w:tabs>
      <w:spacing w:after="0" w:line="240" w:lineRule="auto"/>
    </w:pPr>
  </w:style>
  <w:style w:type="character" w:customStyle="1" w:styleId="RodapChar">
    <w:name w:val="Rodapé Char"/>
    <w:basedOn w:val="Fontepargpadro"/>
    <w:link w:val="Rodap"/>
    <w:uiPriority w:val="99"/>
    <w:rsid w:val="00804468"/>
  </w:style>
  <w:style w:type="paragraph" w:styleId="PargrafodaLista">
    <w:name w:val="List Paragraph"/>
    <w:basedOn w:val="Normal"/>
    <w:uiPriority w:val="34"/>
    <w:qFormat/>
    <w:rsid w:val="00E0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1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2108</Words>
  <Characters>11385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cp:revision>
  <dcterms:created xsi:type="dcterms:W3CDTF">2017-05-03T16:29:00Z</dcterms:created>
  <dcterms:modified xsi:type="dcterms:W3CDTF">2017-05-03T17:05:00Z</dcterms:modified>
</cp:coreProperties>
</file>