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12" w:rsidRDefault="00297712" w:rsidP="00297712">
      <w:pPr>
        <w:pStyle w:val="Subttulo"/>
        <w:rPr>
          <w:rFonts w:ascii="Calibri" w:hAnsi="Calibri"/>
          <w:sz w:val="24"/>
        </w:rPr>
      </w:pPr>
    </w:p>
    <w:p w:rsidR="00297712" w:rsidRDefault="00297712" w:rsidP="00297712">
      <w:pPr>
        <w:pStyle w:val="Subttul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DECRETO Nº 1</w:t>
      </w:r>
      <w:r w:rsidR="00114790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.</w:t>
      </w:r>
      <w:r w:rsidR="00114790">
        <w:rPr>
          <w:rFonts w:ascii="Calibri" w:hAnsi="Calibri"/>
          <w:sz w:val="24"/>
        </w:rPr>
        <w:t>052</w:t>
      </w:r>
      <w:r>
        <w:rPr>
          <w:rFonts w:ascii="Calibri" w:hAnsi="Calibri"/>
          <w:sz w:val="24"/>
        </w:rPr>
        <w:t xml:space="preserve"> DE 0</w:t>
      </w:r>
      <w:r w:rsidR="00114790">
        <w:rPr>
          <w:rFonts w:ascii="Calibri" w:hAnsi="Calibri"/>
          <w:sz w:val="24"/>
        </w:rPr>
        <w:t>4</w:t>
      </w:r>
      <w:r>
        <w:rPr>
          <w:rFonts w:ascii="Calibri" w:hAnsi="Calibri"/>
          <w:sz w:val="24"/>
        </w:rPr>
        <w:t xml:space="preserve"> DE </w:t>
      </w:r>
      <w:r w:rsidR="00114790">
        <w:rPr>
          <w:rFonts w:ascii="Calibri" w:hAnsi="Calibri"/>
          <w:sz w:val="24"/>
        </w:rPr>
        <w:t xml:space="preserve">SETEMBRO </w:t>
      </w:r>
      <w:r>
        <w:rPr>
          <w:rFonts w:ascii="Calibri" w:hAnsi="Calibri"/>
          <w:sz w:val="24"/>
        </w:rPr>
        <w:t>DE 2020</w:t>
      </w:r>
    </w:p>
    <w:p w:rsidR="00297712" w:rsidRPr="00B352D5" w:rsidRDefault="00297712" w:rsidP="00297712">
      <w:pPr>
        <w:pStyle w:val="Default"/>
        <w:jc w:val="both"/>
        <w:rPr>
          <w:rFonts w:ascii="Calibri" w:hAnsi="Calibri" w:cs="Calibri"/>
          <w:color w:val="auto"/>
        </w:rPr>
      </w:pPr>
    </w:p>
    <w:p w:rsidR="00297712" w:rsidRDefault="00297712" w:rsidP="00297712">
      <w:pPr>
        <w:pStyle w:val="Default"/>
        <w:ind w:left="453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uto"/>
        </w:rPr>
        <w:t>DISPÕE SOBRE MEDIDAS PREVENTIVAS DE ENFRENTAMENTO E CONTENÇÃO DO CONTÁGIO DA PANDEMIA DO NOVO CORONAVÍRUS (</w:t>
      </w:r>
      <w:r w:rsidR="003407A1">
        <w:rPr>
          <w:rFonts w:ascii="Calibri" w:hAnsi="Calibri" w:cs="Calibri"/>
          <w:b/>
          <w:color w:val="auto"/>
        </w:rPr>
        <w:t>COVID</w:t>
      </w:r>
      <w:r>
        <w:rPr>
          <w:rFonts w:ascii="Calibri" w:hAnsi="Calibri" w:cs="Calibri"/>
          <w:b/>
          <w:color w:val="auto"/>
        </w:rPr>
        <w:t xml:space="preserve">-19) </w:t>
      </w:r>
      <w:r>
        <w:rPr>
          <w:rFonts w:ascii="Calibri" w:hAnsi="Calibri" w:cs="Calibri"/>
          <w:b/>
        </w:rPr>
        <w:t>E ESTABELECE OUTRAS PROVIDÊNCIAS.</w:t>
      </w:r>
    </w:p>
    <w:p w:rsidR="00116539" w:rsidRPr="00116539" w:rsidRDefault="00116539" w:rsidP="00116539">
      <w:pPr>
        <w:suppressAutoHyphens w:val="0"/>
        <w:autoSpaceDE w:val="0"/>
        <w:spacing w:before="6" w:after="0" w:line="240" w:lineRule="auto"/>
        <w:textAlignment w:val="auto"/>
        <w:rPr>
          <w:rFonts w:asciiTheme="minorHAnsi" w:eastAsia="Arial" w:hAnsiTheme="minorHAnsi" w:cstheme="minorHAnsi"/>
          <w:kern w:val="0"/>
          <w:sz w:val="24"/>
          <w:szCs w:val="24"/>
          <w:lang w:val="pt-PT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Considerando a Lei n. 13.979, de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0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6 de fevereiro de 2020 e a Portaria nº 454, de 20 de março de 2020, expedida pelo Ministério da Saúde, declarando em todo território nacional o estado de transmissão comunitária do novo coronavírus, enquanto perdurar o estado de emergência de saúde pública de importância internacional decorrente de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COVID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-19;</w:t>
      </w: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dinâmica e celeridade necessárias no processo decisório na região do Planalto Norte, sem prejuízo da observância dos princípios da precaução e prevenção sanitária e de saúde pública;</w:t>
      </w: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Considerando a Matriz Multiescalar Territorial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COVID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-19 e as recomendações pelo Governo Estadual, avaliadas de forma regionalizada, com adoção de critérios </w:t>
      </w:r>
      <w:proofErr w:type="gramStart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técnicos-científicos</w:t>
      </w:r>
      <w:proofErr w:type="gramEnd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para autorizar ou suspender atividades que acarretem incremento do risco sanitário à sua população, além da avaliação do risco x benefício da atividade para autorizar funcionamentos e/ou restrições no seu território;</w:t>
      </w: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Considerando a nota técnica orientativa numero 006 de 03 de setembro de 2020 da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Comissão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Regional para Combate e Enfrentamento a Pandemia do Novo Corona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Vírus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</w:t>
      </w:r>
      <w:proofErr w:type="gramStart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da Macro</w:t>
      </w:r>
      <w:proofErr w:type="gramEnd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Região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Planalto Norte e Nordeste.</w:t>
      </w: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Considerando a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Portaria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n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664 de 03 de setembro de 2020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da Secretaria de Estado da Saúde de Santa Catarina;</w:t>
      </w:r>
    </w:p>
    <w:p w:rsid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Considerando a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Portaria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nº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658 de 28 de agosto de 2020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da Secretaria de Estado da Saúde de Santa Catarina;</w:t>
      </w:r>
    </w:p>
    <w:p w:rsidR="00A21E23" w:rsidRDefault="00A21E23" w:rsidP="003407A1">
      <w:pPr>
        <w:pStyle w:val="Ttulo11"/>
        <w:ind w:left="0" w:firstLine="0"/>
        <w:jc w:val="both"/>
        <w:rPr>
          <w:rFonts w:asciiTheme="minorHAnsi" w:hAnsiTheme="minorHAnsi" w:cstheme="minorHAnsi"/>
          <w:b w:val="0"/>
        </w:rPr>
      </w:pPr>
    </w:p>
    <w:p w:rsidR="00BE68AC" w:rsidRPr="003407A1" w:rsidRDefault="00BE68AC" w:rsidP="003407A1">
      <w:pPr>
        <w:pStyle w:val="Ttulo11"/>
        <w:ind w:left="0" w:firstLine="0"/>
        <w:jc w:val="both"/>
        <w:rPr>
          <w:rFonts w:asciiTheme="minorHAnsi" w:hAnsiTheme="minorHAnsi" w:cstheme="minorHAnsi"/>
          <w:b w:val="0"/>
        </w:rPr>
      </w:pPr>
      <w:r w:rsidRPr="003407A1">
        <w:rPr>
          <w:rFonts w:asciiTheme="minorHAnsi" w:hAnsiTheme="minorHAnsi" w:cstheme="minorHAnsi"/>
          <w:b w:val="0"/>
        </w:rPr>
        <w:t xml:space="preserve">Considerando a Resolução nº </w:t>
      </w:r>
      <w:r w:rsidR="00116539" w:rsidRPr="003407A1">
        <w:rPr>
          <w:rFonts w:asciiTheme="minorHAnsi" w:hAnsiTheme="minorHAnsi" w:cstheme="minorHAnsi"/>
          <w:b w:val="0"/>
        </w:rPr>
        <w:t>11</w:t>
      </w:r>
      <w:r w:rsidRPr="003407A1">
        <w:rPr>
          <w:rFonts w:asciiTheme="minorHAnsi" w:hAnsiTheme="minorHAnsi" w:cstheme="minorHAnsi"/>
          <w:b w:val="0"/>
        </w:rPr>
        <w:t>/2020 da Comissão Intergestores Regional de Saúde do Planalto Norte Catarinense;</w:t>
      </w:r>
    </w:p>
    <w:p w:rsidR="00A21E23" w:rsidRDefault="00A21E23" w:rsidP="003407A1">
      <w:pPr>
        <w:pStyle w:val="Ttulo11"/>
        <w:ind w:left="0" w:firstLine="0"/>
        <w:jc w:val="both"/>
        <w:rPr>
          <w:rFonts w:asciiTheme="minorHAnsi" w:hAnsiTheme="minorHAnsi" w:cstheme="minorHAnsi"/>
          <w:b w:val="0"/>
        </w:rPr>
      </w:pPr>
    </w:p>
    <w:p w:rsidR="00BE68AC" w:rsidRPr="003407A1" w:rsidRDefault="00BE68AC" w:rsidP="003407A1">
      <w:pPr>
        <w:pStyle w:val="Ttulo11"/>
        <w:ind w:left="0" w:firstLine="0"/>
        <w:jc w:val="both"/>
        <w:rPr>
          <w:rFonts w:asciiTheme="minorHAnsi" w:hAnsiTheme="minorHAnsi" w:cstheme="minorHAnsi"/>
          <w:b w:val="0"/>
        </w:rPr>
      </w:pPr>
      <w:r w:rsidRPr="003407A1">
        <w:rPr>
          <w:rFonts w:asciiTheme="minorHAnsi" w:hAnsiTheme="minorHAnsi" w:cstheme="minorHAnsi"/>
          <w:b w:val="0"/>
        </w:rPr>
        <w:t xml:space="preserve">Considerando a reunião do Cômite Municipal de Monitoramento e Enfrentamento ao Coronavírus </w:t>
      </w:r>
      <w:r w:rsidR="003407A1" w:rsidRPr="003407A1">
        <w:rPr>
          <w:rFonts w:asciiTheme="minorHAnsi" w:hAnsiTheme="minorHAnsi" w:cstheme="minorHAnsi"/>
          <w:b w:val="0"/>
        </w:rPr>
        <w:t>COVID</w:t>
      </w:r>
      <w:r w:rsidRPr="003407A1">
        <w:rPr>
          <w:rFonts w:asciiTheme="minorHAnsi" w:hAnsiTheme="minorHAnsi" w:cstheme="minorHAnsi"/>
          <w:b w:val="0"/>
        </w:rPr>
        <w:t xml:space="preserve">-19, realizada em data de </w:t>
      </w:r>
      <w:r w:rsidR="000762D5" w:rsidRPr="003407A1">
        <w:rPr>
          <w:rFonts w:asciiTheme="minorHAnsi" w:hAnsiTheme="minorHAnsi" w:cstheme="minorHAnsi"/>
          <w:b w:val="0"/>
        </w:rPr>
        <w:t>0</w:t>
      </w:r>
      <w:r w:rsidR="00116539" w:rsidRPr="003407A1">
        <w:rPr>
          <w:rFonts w:asciiTheme="minorHAnsi" w:hAnsiTheme="minorHAnsi" w:cstheme="minorHAnsi"/>
          <w:b w:val="0"/>
        </w:rPr>
        <w:t>4</w:t>
      </w:r>
      <w:r w:rsidRPr="003407A1">
        <w:rPr>
          <w:rFonts w:asciiTheme="minorHAnsi" w:hAnsiTheme="minorHAnsi" w:cstheme="minorHAnsi"/>
          <w:b w:val="0"/>
        </w:rPr>
        <w:t xml:space="preserve"> de </w:t>
      </w:r>
      <w:r w:rsidR="00116539" w:rsidRPr="003407A1">
        <w:rPr>
          <w:rFonts w:asciiTheme="minorHAnsi" w:hAnsiTheme="minorHAnsi" w:cstheme="minorHAnsi"/>
          <w:b w:val="0"/>
        </w:rPr>
        <w:t>setembr</w:t>
      </w:r>
      <w:r w:rsidR="000762D5" w:rsidRPr="003407A1">
        <w:rPr>
          <w:rFonts w:asciiTheme="minorHAnsi" w:hAnsiTheme="minorHAnsi" w:cstheme="minorHAnsi"/>
          <w:b w:val="0"/>
        </w:rPr>
        <w:t>o</w:t>
      </w:r>
      <w:r w:rsidRPr="003407A1">
        <w:rPr>
          <w:rFonts w:asciiTheme="minorHAnsi" w:hAnsiTheme="minorHAnsi" w:cstheme="minorHAnsi"/>
          <w:b w:val="0"/>
        </w:rPr>
        <w:t xml:space="preserve"> de 2020;</w:t>
      </w:r>
    </w:p>
    <w:p w:rsidR="00BE68AC" w:rsidRPr="00933A61" w:rsidRDefault="00BE68AC" w:rsidP="00BE68AC">
      <w:pPr>
        <w:pStyle w:val="Default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:rsidR="00AE527B" w:rsidRPr="00995958" w:rsidRDefault="00BE68AC" w:rsidP="00BE68AC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95958">
        <w:rPr>
          <w:rFonts w:asciiTheme="minorHAnsi" w:hAnsiTheme="minorHAnsi" w:cstheme="minorHAnsi"/>
          <w:bCs/>
          <w:sz w:val="24"/>
          <w:szCs w:val="24"/>
        </w:rPr>
        <w:t xml:space="preserve">O Prefeito do Município de Campo Alegre, Estado de Santa Catarina, </w:t>
      </w:r>
      <w:r w:rsidRPr="00995958">
        <w:rPr>
          <w:rFonts w:asciiTheme="minorHAnsi" w:hAnsiTheme="minorHAnsi" w:cstheme="minorHAnsi"/>
          <w:sz w:val="24"/>
          <w:szCs w:val="24"/>
        </w:rPr>
        <w:t xml:space="preserve">no uso de suas atribuições legais, que lhe são conferidas, em especial o inciso VII do artigo 71 da Lei Orgânica Municipal; </w:t>
      </w:r>
      <w:r w:rsidRPr="00995958">
        <w:rPr>
          <w:rFonts w:asciiTheme="minorHAnsi" w:hAnsiTheme="minorHAnsi" w:cstheme="minorHAnsi"/>
          <w:b/>
          <w:sz w:val="24"/>
          <w:szCs w:val="24"/>
        </w:rPr>
        <w:t>Decreta:</w:t>
      </w:r>
    </w:p>
    <w:p w:rsidR="00297712" w:rsidRDefault="00297712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0762D5" w:rsidP="00995958">
      <w:pPr>
        <w:pStyle w:val="Corpodetexto"/>
        <w:jc w:val="both"/>
        <w:rPr>
          <w:rFonts w:asciiTheme="minorHAnsi" w:hAnsiTheme="minorHAnsi" w:cstheme="minorHAnsi"/>
        </w:rPr>
      </w:pPr>
      <w:r w:rsidRPr="00DB74FA">
        <w:rPr>
          <w:rFonts w:ascii="Calibri" w:hAnsi="Calibri" w:cs="Calibri"/>
        </w:rPr>
        <w:t>Art. 1º</w:t>
      </w:r>
      <w:r w:rsidRPr="00995958">
        <w:rPr>
          <w:rFonts w:ascii="Calibri" w:hAnsi="Calibri" w:cs="Calibri"/>
        </w:rPr>
        <w:t xml:space="preserve"> Ficam a adotadas as seguintes medidas, </w:t>
      </w:r>
      <w:r w:rsidR="00995958" w:rsidRPr="00995958">
        <w:rPr>
          <w:rFonts w:asciiTheme="minorHAnsi" w:eastAsia="Calibri" w:hAnsiTheme="minorHAnsi" w:cstheme="minorHAnsi"/>
        </w:rPr>
        <w:t xml:space="preserve">até </w:t>
      </w:r>
      <w:r w:rsidR="00995958">
        <w:rPr>
          <w:rFonts w:asciiTheme="minorHAnsi" w:eastAsia="Calibri" w:hAnsiTheme="minorHAnsi" w:cstheme="minorHAnsi"/>
        </w:rPr>
        <w:t xml:space="preserve">a data de </w:t>
      </w:r>
      <w:r w:rsidR="00116539">
        <w:rPr>
          <w:rFonts w:asciiTheme="minorHAnsi" w:eastAsia="Calibri" w:hAnsiTheme="minorHAnsi" w:cstheme="minorHAnsi"/>
        </w:rPr>
        <w:t>18 d</w:t>
      </w:r>
      <w:r w:rsidR="00AE527B" w:rsidRPr="00AE527B">
        <w:rPr>
          <w:rFonts w:asciiTheme="minorHAnsi" w:eastAsia="Calibri" w:hAnsiTheme="minorHAnsi" w:cstheme="minorHAnsi"/>
        </w:rPr>
        <w:t xml:space="preserve">e </w:t>
      </w:r>
      <w:r w:rsidR="00116539">
        <w:rPr>
          <w:rFonts w:asciiTheme="minorHAnsi" w:eastAsia="Calibri" w:hAnsiTheme="minorHAnsi" w:cstheme="minorHAnsi"/>
        </w:rPr>
        <w:t>setembro</w:t>
      </w:r>
      <w:r w:rsidR="00AE527B" w:rsidRPr="00AE527B">
        <w:rPr>
          <w:rFonts w:asciiTheme="minorHAnsi" w:eastAsia="Calibri" w:hAnsiTheme="minorHAnsi" w:cstheme="minorHAnsi"/>
        </w:rPr>
        <w:t xml:space="preserve"> de 2020</w:t>
      </w:r>
      <w:r w:rsidR="00995958">
        <w:rPr>
          <w:rFonts w:asciiTheme="minorHAnsi" w:eastAsia="Calibri" w:hAnsiTheme="minorHAnsi" w:cstheme="minorHAnsi"/>
        </w:rPr>
        <w:t>:</w:t>
      </w:r>
    </w:p>
    <w:p w:rsidR="00AE527B" w:rsidRPr="00995958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val="pt-PT"/>
        </w:rPr>
      </w:pPr>
    </w:p>
    <w:p w:rsidR="00AE527B" w:rsidRPr="00995958" w:rsidRDefault="00DB74FA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 - Fic</w:t>
      </w:r>
      <w:r w:rsidR="00AE527B" w:rsidRPr="00995958">
        <w:rPr>
          <w:rFonts w:asciiTheme="minorHAnsi" w:eastAsia="Calibri" w:hAnsiTheme="minorHAnsi" w:cstheme="minorHAnsi"/>
          <w:sz w:val="24"/>
          <w:szCs w:val="24"/>
        </w:rPr>
        <w:t>am liberadas para o funcionamento as lanchonetes /padarias/ confeitaria food-trucks (ambulantes) / bares / pub / conveniências (em postos de gasolina ou não) / tabacarias / similares e determina-se o cumprimento das Diretrizes Sanitárias a seguir:</w:t>
      </w:r>
    </w:p>
    <w:p w:rsidR="00AE527B" w:rsidRPr="00485D85" w:rsidRDefault="00F950B1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5D85">
        <w:rPr>
          <w:rFonts w:asciiTheme="minorHAnsi" w:eastAsia="Calibri" w:hAnsiTheme="minorHAnsi" w:cstheme="minorHAnsi"/>
          <w:sz w:val="24"/>
          <w:szCs w:val="24"/>
        </w:rPr>
        <w:lastRenderedPageBreak/>
        <w:t>I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 w:rsidRPr="00485D8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485D85" w:rsidRPr="00485D85"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="00AE527B" w:rsidRPr="00485D85">
        <w:rPr>
          <w:rFonts w:asciiTheme="minorHAnsi" w:eastAsia="Calibri" w:hAnsiTheme="minorHAnsi" w:cstheme="minorHAnsi"/>
          <w:sz w:val="24"/>
          <w:szCs w:val="24"/>
        </w:rPr>
        <w:t xml:space="preserve">Recomenda-se que o local não seja frequentado </w:t>
      </w:r>
      <w:r>
        <w:rPr>
          <w:rFonts w:asciiTheme="minorHAnsi" w:eastAsia="Calibri" w:hAnsiTheme="minorHAnsi" w:cstheme="minorHAnsi"/>
          <w:sz w:val="24"/>
          <w:szCs w:val="24"/>
        </w:rPr>
        <w:t xml:space="preserve">por </w:t>
      </w:r>
      <w:r w:rsidR="00AE527B" w:rsidRPr="00485D85">
        <w:rPr>
          <w:rFonts w:asciiTheme="minorHAnsi" w:eastAsia="Calibri" w:hAnsiTheme="minorHAnsi" w:cstheme="minorHAnsi"/>
          <w:sz w:val="24"/>
          <w:szCs w:val="24"/>
        </w:rPr>
        <w:t>pessoas acima de 60 anos e portadores de comorbidades</w:t>
      </w:r>
      <w:r w:rsidR="00485D85" w:rsidRPr="00485D85">
        <w:rPr>
          <w:rFonts w:asciiTheme="minorHAnsi" w:eastAsia="Calibri" w:hAnsiTheme="minorHAnsi" w:cstheme="minorHAnsi"/>
          <w:sz w:val="24"/>
          <w:szCs w:val="24"/>
        </w:rPr>
        <w:t>;</w:t>
      </w:r>
    </w:p>
    <w:p w:rsidR="00C32E85" w:rsidRDefault="00F950B1" w:rsidP="00C32E85">
      <w:pPr>
        <w:pStyle w:val="Corpodetexto"/>
        <w:jc w:val="both"/>
        <w:rPr>
          <w:rFonts w:ascii="Calibri" w:hAnsi="Calibri" w:cs="Calibri"/>
        </w:rPr>
      </w:pPr>
      <w:r>
        <w:rPr>
          <w:rFonts w:asciiTheme="minorHAnsi" w:eastAsia="Calibri" w:hAnsiTheme="minorHAnsi" w:cstheme="minorHAnsi"/>
        </w:rPr>
        <w:t>III</w:t>
      </w:r>
      <w:r w:rsidR="00AC0268">
        <w:rPr>
          <w:rFonts w:asciiTheme="minorHAnsi" w:eastAsia="Calibri" w:hAnsiTheme="minorHAnsi" w:cstheme="minorHAnsi"/>
        </w:rPr>
        <w:t xml:space="preserve"> - </w:t>
      </w:r>
      <w:r w:rsidR="00C32E85" w:rsidRPr="00BD7B2A">
        <w:rPr>
          <w:rFonts w:ascii="Calibri" w:hAnsi="Calibri" w:cs="Calibri"/>
        </w:rPr>
        <w:t xml:space="preserve">Determina o distanciamento de, no mínimo </w:t>
      </w:r>
      <w:r w:rsidR="00C32E85">
        <w:rPr>
          <w:rFonts w:ascii="Calibri" w:hAnsi="Calibri" w:cs="Calibri"/>
        </w:rPr>
        <w:t xml:space="preserve">de </w:t>
      </w:r>
      <w:r w:rsidR="00C32E85" w:rsidRPr="00BD7B2A">
        <w:rPr>
          <w:rFonts w:ascii="Calibri" w:hAnsi="Calibri" w:cs="Calibri"/>
        </w:rPr>
        <w:t>1,5m</w:t>
      </w:r>
      <w:r w:rsidR="00C32E85">
        <w:rPr>
          <w:rFonts w:ascii="Calibri" w:hAnsi="Calibri" w:cs="Calibri"/>
        </w:rPr>
        <w:t>etros</w:t>
      </w:r>
      <w:r w:rsidR="00C32E85" w:rsidRPr="00BD7B2A">
        <w:rPr>
          <w:rFonts w:ascii="Calibri" w:hAnsi="Calibri" w:cs="Calibri"/>
        </w:rPr>
        <w:t xml:space="preserve"> (</w:t>
      </w:r>
      <w:r w:rsidR="00C32E85">
        <w:rPr>
          <w:rFonts w:ascii="Calibri" w:hAnsi="Calibri" w:cs="Calibri"/>
        </w:rPr>
        <w:t xml:space="preserve">um </w:t>
      </w:r>
      <w:r w:rsidR="00C32E85" w:rsidRPr="00BD7B2A">
        <w:rPr>
          <w:rFonts w:ascii="Calibri" w:hAnsi="Calibri" w:cs="Calibri"/>
        </w:rPr>
        <w:t>metro</w:t>
      </w:r>
      <w:r w:rsidR="00C32E85">
        <w:rPr>
          <w:rFonts w:ascii="Calibri" w:hAnsi="Calibri" w:cs="Calibri"/>
        </w:rPr>
        <w:t xml:space="preserve"> vírgula</w:t>
      </w:r>
      <w:r w:rsidR="00C32E85" w:rsidRPr="00BD7B2A">
        <w:rPr>
          <w:rFonts w:ascii="Calibri" w:hAnsi="Calibri" w:cs="Calibri"/>
        </w:rPr>
        <w:t xml:space="preserve"> cinquenta </w:t>
      </w:r>
      <w:r w:rsidR="00C32E85">
        <w:rPr>
          <w:rFonts w:ascii="Calibri" w:hAnsi="Calibri" w:cs="Calibri"/>
        </w:rPr>
        <w:t>d</w:t>
      </w:r>
      <w:r w:rsidR="00C32E85" w:rsidRPr="00BD7B2A">
        <w:rPr>
          <w:rFonts w:ascii="Calibri" w:hAnsi="Calibri" w:cs="Calibri"/>
        </w:rPr>
        <w:t>e</w:t>
      </w:r>
      <w:r w:rsidR="00C32E85">
        <w:rPr>
          <w:rFonts w:ascii="Calibri" w:hAnsi="Calibri" w:cs="Calibri"/>
        </w:rPr>
        <w:t>cí</w:t>
      </w:r>
      <w:r w:rsidR="00C32E85" w:rsidRPr="00BD7B2A">
        <w:rPr>
          <w:rFonts w:ascii="Calibri" w:hAnsi="Calibri" w:cs="Calibri"/>
        </w:rPr>
        <w:t xml:space="preserve">metros) entre as mesas do estabelecimento, sendo vedada a junção de mesas, e ainda, a limitação de no máximo </w:t>
      </w:r>
      <w:r w:rsidR="00CD56B0">
        <w:rPr>
          <w:rFonts w:ascii="Calibri" w:hAnsi="Calibri" w:cs="Calibri"/>
        </w:rPr>
        <w:t>0</w:t>
      </w:r>
      <w:r w:rsidR="00C32E85" w:rsidRPr="00BD7B2A">
        <w:rPr>
          <w:rFonts w:ascii="Calibri" w:hAnsi="Calibri" w:cs="Calibri"/>
        </w:rPr>
        <w:t>4</w:t>
      </w:r>
      <w:r w:rsidR="00C32E85">
        <w:rPr>
          <w:rFonts w:ascii="Calibri" w:hAnsi="Calibri" w:cs="Calibri"/>
        </w:rPr>
        <w:t xml:space="preserve"> (</w:t>
      </w:r>
      <w:r w:rsidR="00CD56B0">
        <w:rPr>
          <w:rFonts w:ascii="Calibri" w:hAnsi="Calibri" w:cs="Calibri"/>
        </w:rPr>
        <w:t xml:space="preserve">zero </w:t>
      </w:r>
      <w:r w:rsidR="00C32E85">
        <w:rPr>
          <w:rFonts w:ascii="Calibri" w:hAnsi="Calibri" w:cs="Calibri"/>
        </w:rPr>
        <w:t>quatro)</w:t>
      </w:r>
      <w:r w:rsidR="00C32E85" w:rsidRPr="00BD7B2A">
        <w:rPr>
          <w:rFonts w:ascii="Calibri" w:hAnsi="Calibri" w:cs="Calibri"/>
        </w:rPr>
        <w:t xml:space="preserve"> pessoas por mesa</w:t>
      </w:r>
      <w:r w:rsidR="00C32E85">
        <w:rPr>
          <w:rFonts w:ascii="Calibri" w:hAnsi="Calibri" w:cs="Calibri"/>
        </w:rPr>
        <w:t>;</w:t>
      </w:r>
    </w:p>
    <w:p w:rsidR="00AE527B" w:rsidRPr="00AE527B" w:rsidRDefault="00F950B1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IV</w:t>
      </w:r>
      <w:r w:rsidR="00AC0268">
        <w:rPr>
          <w:rFonts w:asciiTheme="minorHAnsi" w:eastAsia="Calibri" w:hAnsiTheme="minorHAnsi" w:cstheme="minorHAnsi"/>
          <w:sz w:val="24"/>
          <w:szCs w:val="24"/>
        </w:rPr>
        <w:t xml:space="preserve">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Os locais disponíveis para assento deverão estar sinalizados de forma adequada para fácil identificação por parte dos clientes</w:t>
      </w:r>
      <w:r w:rsidR="00485D85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C32E85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Proíbe-se apresentação de musicas ao vivo</w:t>
      </w:r>
      <w:r w:rsidR="00485D85">
        <w:rPr>
          <w:rFonts w:asciiTheme="minorHAnsi" w:eastAsia="Calibri" w:hAnsiTheme="minorHAnsi" w:cstheme="minorHAnsi"/>
          <w:sz w:val="24"/>
          <w:szCs w:val="24"/>
        </w:rPr>
        <w:t>;</w:t>
      </w:r>
    </w:p>
    <w:p w:rsidR="00C32E85" w:rsidRDefault="00F950B1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</w:t>
      </w:r>
      <w:r w:rsidR="00C32E85"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Disponibilizar álcool 70% na entrada de acesso, mesas, balcões, áreas de manipulação, e demais pontos estratégicos</w:t>
      </w:r>
      <w:r w:rsidR="00485D85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F950B1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</w:t>
      </w:r>
      <w:r w:rsidR="00C32E85"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Fica 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sob responsabilidade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dos proprietários e colaboradores dos estabelecimentos as orientações e cumprimento das medidas de higiene e proteção</w:t>
      </w:r>
      <w:r w:rsidR="00C32E85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F950B1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</w:t>
      </w:r>
      <w:r w:rsidR="00DB74FA">
        <w:rPr>
          <w:rFonts w:asciiTheme="minorHAnsi" w:eastAsia="Calibri" w:hAnsiTheme="minorHAnsi" w:cstheme="minorHAnsi"/>
          <w:sz w:val="24"/>
          <w:szCs w:val="24"/>
        </w:rPr>
        <w:t>I</w:t>
      </w:r>
      <w:r w:rsidR="00C32E85"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Fica obrigatório o cumprimento das medidas de higiene e proteção por todos os clientes e funcionários durante toda a permanência no estabelecimento.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32E85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C32E85">
        <w:rPr>
          <w:rFonts w:asciiTheme="minorHAnsi" w:eastAsia="Calibri" w:hAnsiTheme="minorHAnsi" w:cstheme="minorHAnsi"/>
          <w:sz w:val="24"/>
          <w:szCs w:val="24"/>
        </w:rPr>
        <w:t>2</w:t>
      </w:r>
      <w:r w:rsidRPr="00C32E85">
        <w:rPr>
          <w:rFonts w:asciiTheme="minorHAnsi" w:eastAsia="Calibri" w:hAnsiTheme="minorHAnsi" w:cstheme="minorHAnsi"/>
          <w:sz w:val="24"/>
          <w:szCs w:val="24"/>
        </w:rPr>
        <w:t>º</w:t>
      </w:r>
      <w:r w:rsidR="00AE527B" w:rsidRPr="00C32E85">
        <w:rPr>
          <w:rFonts w:asciiTheme="minorHAnsi" w:eastAsia="Calibri" w:hAnsiTheme="minorHAnsi" w:cstheme="minorHAnsi"/>
          <w:sz w:val="24"/>
          <w:szCs w:val="24"/>
        </w:rPr>
        <w:t xml:space="preserve"> Ficam liberados para o funcionamento os restaurantes/pizzarias</w:t>
      </w:r>
      <w:r w:rsidR="00F950B1">
        <w:rPr>
          <w:rFonts w:asciiTheme="minorHAnsi" w:eastAsia="Calibri" w:hAnsiTheme="minorHAnsi" w:cstheme="minorHAnsi"/>
          <w:sz w:val="24"/>
          <w:szCs w:val="24"/>
        </w:rPr>
        <w:t>,</w:t>
      </w:r>
      <w:r w:rsidR="00AE527B" w:rsidRPr="00C32E85">
        <w:rPr>
          <w:rFonts w:asciiTheme="minorHAnsi" w:eastAsia="Calibri" w:hAnsiTheme="minorHAnsi" w:cstheme="minorHAnsi"/>
          <w:sz w:val="24"/>
          <w:szCs w:val="24"/>
        </w:rPr>
        <w:t xml:space="preserve"> sendo permitido </w:t>
      </w:r>
      <w:r w:rsidR="00C32E85" w:rsidRPr="00C32E85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="00AE527B" w:rsidRPr="00C32E85">
        <w:rPr>
          <w:rFonts w:asciiTheme="minorHAnsi" w:eastAsia="Calibri" w:hAnsiTheme="minorHAnsi" w:cstheme="minorHAnsi"/>
          <w:sz w:val="24"/>
          <w:szCs w:val="24"/>
        </w:rPr>
        <w:t xml:space="preserve">atendimento à lá carte e de </w:t>
      </w:r>
      <w:proofErr w:type="gramStart"/>
      <w:r w:rsidR="00AE527B" w:rsidRPr="00F950B1">
        <w:rPr>
          <w:rFonts w:asciiTheme="minorHAnsi" w:eastAsia="Calibri" w:hAnsiTheme="minorHAnsi" w:cstheme="minorHAnsi"/>
          <w:i/>
          <w:sz w:val="24"/>
          <w:szCs w:val="24"/>
        </w:rPr>
        <w:t>buf</w:t>
      </w:r>
      <w:r w:rsidR="00693A36" w:rsidRPr="00F950B1">
        <w:rPr>
          <w:rFonts w:asciiTheme="minorHAnsi" w:eastAsia="Calibri" w:hAnsiTheme="minorHAnsi" w:cstheme="minorHAnsi"/>
          <w:i/>
          <w:sz w:val="24"/>
          <w:szCs w:val="24"/>
        </w:rPr>
        <w:t>fet</w:t>
      </w:r>
      <w:proofErr w:type="gramEnd"/>
      <w:r w:rsidR="00693A3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C32E85" w:rsidRPr="00C32E85">
        <w:rPr>
          <w:rFonts w:asciiTheme="minorHAnsi" w:eastAsia="Calibri" w:hAnsiTheme="minorHAnsi" w:cstheme="minorHAnsi"/>
          <w:sz w:val="24"/>
          <w:szCs w:val="24"/>
        </w:rPr>
        <w:t xml:space="preserve">dentro das normas sanitárias, </w:t>
      </w:r>
      <w:r w:rsidR="00AE527B" w:rsidRPr="00C32E85">
        <w:rPr>
          <w:rFonts w:asciiTheme="minorHAnsi" w:eastAsia="Calibri" w:hAnsiTheme="minorHAnsi" w:cstheme="minorHAnsi"/>
          <w:sz w:val="24"/>
          <w:szCs w:val="24"/>
        </w:rPr>
        <w:t>determina-se</w:t>
      </w:r>
      <w:r w:rsidR="00C32E85" w:rsidRPr="00C32E85">
        <w:rPr>
          <w:rFonts w:asciiTheme="minorHAnsi" w:eastAsia="Calibri" w:hAnsiTheme="minorHAnsi" w:cstheme="minorHAnsi"/>
          <w:sz w:val="24"/>
          <w:szCs w:val="24"/>
        </w:rPr>
        <w:t xml:space="preserve"> ainda</w:t>
      </w:r>
      <w:r w:rsidR="00AE527B" w:rsidRPr="00C32E85">
        <w:rPr>
          <w:rFonts w:asciiTheme="minorHAnsi" w:eastAsia="Calibri" w:hAnsiTheme="minorHAnsi" w:cstheme="minorHAnsi"/>
          <w:sz w:val="24"/>
          <w:szCs w:val="24"/>
        </w:rPr>
        <w:t xml:space="preserve"> o cumprimento das Diretrizes Sanitárias a seguir: </w:t>
      </w:r>
    </w:p>
    <w:p w:rsidR="00DB74FA" w:rsidRPr="00C32E85" w:rsidRDefault="00DB74FA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26F8" w:rsidRPr="00485D85" w:rsidRDefault="009426F8" w:rsidP="009426F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5D85">
        <w:rPr>
          <w:rFonts w:asciiTheme="minorHAnsi" w:eastAsia="Calibri" w:hAnsiTheme="minorHAnsi" w:cstheme="minorHAnsi"/>
          <w:sz w:val="24"/>
          <w:szCs w:val="24"/>
        </w:rPr>
        <w:t>I</w:t>
      </w:r>
      <w:r w:rsidR="00F950B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485D85">
        <w:rPr>
          <w:rFonts w:asciiTheme="minorHAnsi" w:eastAsia="Calibri" w:hAnsiTheme="minorHAnsi" w:cstheme="minorHAnsi"/>
          <w:sz w:val="24"/>
          <w:szCs w:val="24"/>
        </w:rPr>
        <w:t>- Recomenda-se que o local não seja frequentado por pessoas acima de 60 anos e portadores de comorbidades;</w:t>
      </w:r>
    </w:p>
    <w:p w:rsidR="009426F8" w:rsidRDefault="00F950B1" w:rsidP="009426F8">
      <w:pPr>
        <w:pStyle w:val="Corpodetexto"/>
        <w:jc w:val="both"/>
        <w:rPr>
          <w:rFonts w:ascii="Calibri" w:hAnsi="Calibri" w:cs="Calibri"/>
        </w:rPr>
      </w:pPr>
      <w:r>
        <w:rPr>
          <w:rFonts w:asciiTheme="minorHAnsi" w:eastAsia="Calibri" w:hAnsiTheme="minorHAnsi" w:cstheme="minorHAnsi"/>
        </w:rPr>
        <w:t>II</w:t>
      </w:r>
      <w:r w:rsidR="009426F8">
        <w:rPr>
          <w:rFonts w:asciiTheme="minorHAnsi" w:eastAsia="Calibri" w:hAnsiTheme="minorHAnsi" w:cstheme="minorHAnsi"/>
        </w:rPr>
        <w:t xml:space="preserve"> - </w:t>
      </w:r>
      <w:r w:rsidR="009426F8" w:rsidRPr="00BD7B2A">
        <w:rPr>
          <w:rFonts w:ascii="Calibri" w:hAnsi="Calibri" w:cs="Calibri"/>
        </w:rPr>
        <w:t xml:space="preserve">Determina o distanciamento de, no mínimo </w:t>
      </w:r>
      <w:r w:rsidR="009426F8">
        <w:rPr>
          <w:rFonts w:ascii="Calibri" w:hAnsi="Calibri" w:cs="Calibri"/>
        </w:rPr>
        <w:t xml:space="preserve">de </w:t>
      </w:r>
      <w:r w:rsidR="009426F8" w:rsidRPr="00BD7B2A">
        <w:rPr>
          <w:rFonts w:ascii="Calibri" w:hAnsi="Calibri" w:cs="Calibri"/>
        </w:rPr>
        <w:t>1,5m</w:t>
      </w:r>
      <w:r w:rsidR="009426F8">
        <w:rPr>
          <w:rFonts w:ascii="Calibri" w:hAnsi="Calibri" w:cs="Calibri"/>
        </w:rPr>
        <w:t>etros</w:t>
      </w:r>
      <w:r w:rsidR="009426F8" w:rsidRPr="00BD7B2A">
        <w:rPr>
          <w:rFonts w:ascii="Calibri" w:hAnsi="Calibri" w:cs="Calibri"/>
        </w:rPr>
        <w:t xml:space="preserve"> (</w:t>
      </w:r>
      <w:r w:rsidR="009426F8">
        <w:rPr>
          <w:rFonts w:ascii="Calibri" w:hAnsi="Calibri" w:cs="Calibri"/>
        </w:rPr>
        <w:t xml:space="preserve">um </w:t>
      </w:r>
      <w:r w:rsidR="009426F8" w:rsidRPr="00BD7B2A">
        <w:rPr>
          <w:rFonts w:ascii="Calibri" w:hAnsi="Calibri" w:cs="Calibri"/>
        </w:rPr>
        <w:t>metro</w:t>
      </w:r>
      <w:r w:rsidR="009426F8">
        <w:rPr>
          <w:rFonts w:ascii="Calibri" w:hAnsi="Calibri" w:cs="Calibri"/>
        </w:rPr>
        <w:t xml:space="preserve"> vírgula</w:t>
      </w:r>
      <w:r w:rsidR="009426F8" w:rsidRPr="00BD7B2A">
        <w:rPr>
          <w:rFonts w:ascii="Calibri" w:hAnsi="Calibri" w:cs="Calibri"/>
        </w:rPr>
        <w:t xml:space="preserve"> cinquenta </w:t>
      </w:r>
      <w:r w:rsidR="009426F8">
        <w:rPr>
          <w:rFonts w:ascii="Calibri" w:hAnsi="Calibri" w:cs="Calibri"/>
        </w:rPr>
        <w:t>d</w:t>
      </w:r>
      <w:r w:rsidR="009426F8" w:rsidRPr="00BD7B2A">
        <w:rPr>
          <w:rFonts w:ascii="Calibri" w:hAnsi="Calibri" w:cs="Calibri"/>
        </w:rPr>
        <w:t>e</w:t>
      </w:r>
      <w:r w:rsidR="009426F8">
        <w:rPr>
          <w:rFonts w:ascii="Calibri" w:hAnsi="Calibri" w:cs="Calibri"/>
        </w:rPr>
        <w:t>cí</w:t>
      </w:r>
      <w:r w:rsidR="009426F8" w:rsidRPr="00BD7B2A">
        <w:rPr>
          <w:rFonts w:ascii="Calibri" w:hAnsi="Calibri" w:cs="Calibri"/>
        </w:rPr>
        <w:t xml:space="preserve">metros) entre as mesas do estabelecimento, sendo vedada a junção de mesas, e ainda, a limitação de no máximo </w:t>
      </w:r>
      <w:r w:rsidR="009426F8">
        <w:rPr>
          <w:rFonts w:ascii="Calibri" w:hAnsi="Calibri" w:cs="Calibri"/>
        </w:rPr>
        <w:t>0</w:t>
      </w:r>
      <w:r w:rsidR="009426F8" w:rsidRPr="00BD7B2A">
        <w:rPr>
          <w:rFonts w:ascii="Calibri" w:hAnsi="Calibri" w:cs="Calibri"/>
        </w:rPr>
        <w:t>4</w:t>
      </w:r>
      <w:r w:rsidR="009426F8">
        <w:rPr>
          <w:rFonts w:ascii="Calibri" w:hAnsi="Calibri" w:cs="Calibri"/>
        </w:rPr>
        <w:t xml:space="preserve"> (zero quatro)</w:t>
      </w:r>
      <w:r w:rsidR="009426F8" w:rsidRPr="00BD7B2A">
        <w:rPr>
          <w:rFonts w:ascii="Calibri" w:hAnsi="Calibri" w:cs="Calibri"/>
        </w:rPr>
        <w:t xml:space="preserve"> pessoas por mesa</w:t>
      </w:r>
      <w:r w:rsidR="009426F8">
        <w:rPr>
          <w:rFonts w:ascii="Calibri" w:hAnsi="Calibri" w:cs="Calibri"/>
        </w:rPr>
        <w:t>;</w:t>
      </w:r>
    </w:p>
    <w:p w:rsidR="00AE527B" w:rsidRPr="00AE527B" w:rsidRDefault="00F950B1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val="pt-PT"/>
        </w:rPr>
        <w:t>III</w:t>
      </w:r>
      <w:r w:rsidR="00693A36">
        <w:rPr>
          <w:rFonts w:asciiTheme="minorHAnsi" w:eastAsia="Calibri" w:hAnsiTheme="minorHAnsi" w:cstheme="minorHAnsi"/>
          <w:sz w:val="24"/>
          <w:szCs w:val="24"/>
        </w:rPr>
        <w:t xml:space="preserve">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Os locais disponíveis para assento deverão estar sinalizados de forma adequada para fácil identificação por parte dos clientes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693A36" w:rsidRDefault="00F950B1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</w:t>
      </w:r>
      <w:r w:rsidR="00693A36" w:rsidRPr="00693A36">
        <w:rPr>
          <w:rFonts w:asciiTheme="minorHAnsi" w:eastAsia="Calibri" w:hAnsiTheme="minorHAnsi" w:cstheme="minorHAnsi"/>
          <w:sz w:val="24"/>
          <w:szCs w:val="24"/>
        </w:rPr>
        <w:t xml:space="preserve">V - </w:t>
      </w:r>
      <w:r w:rsidR="00AE527B" w:rsidRPr="00693A36">
        <w:rPr>
          <w:rFonts w:asciiTheme="minorHAnsi" w:eastAsia="Calibri" w:hAnsiTheme="minorHAnsi" w:cstheme="minorHAnsi"/>
          <w:sz w:val="24"/>
          <w:szCs w:val="24"/>
        </w:rPr>
        <w:t>Proíbe-se apresentação de musicas ao vivo</w:t>
      </w:r>
      <w:r w:rsidR="001765E6" w:rsidRPr="00693A3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693A36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Disponibilizar álcool 70% na entrada de acesso, mesas, balcões, áreas de manipulação, e demais pontos estratégicos, devendo realizar a higienização do estabelecimento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2664CE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 </w:t>
      </w:r>
      <w:r w:rsidR="00693A36"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Fica 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sob responsabilidade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dos proprietários e colaboradores dos estabelecimentos as orientações e cumprimento das medidas de higiene e proteção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F950B1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</w:t>
      </w:r>
      <w:r w:rsidR="002664CE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 w:rsidR="00693A36"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Fica obrigatório o cumprimento das medidas de higiene e proteção por todos os clientes e funcionários durante toda a permanência no estabelecimento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F950B1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VIII</w:t>
      </w:r>
      <w:r w:rsidR="009426F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2664CE">
        <w:rPr>
          <w:rFonts w:asciiTheme="minorHAnsi" w:eastAsia="Calibri" w:hAnsiTheme="minorHAnsi" w:cstheme="minorHAnsi"/>
          <w:sz w:val="24"/>
          <w:szCs w:val="24"/>
        </w:rPr>
        <w:t>-</w:t>
      </w:r>
      <w:r w:rsidR="009426F8">
        <w:rPr>
          <w:rFonts w:asciiTheme="minorHAnsi" w:eastAsia="Calibri" w:hAnsiTheme="minorHAnsi" w:cstheme="minorHAnsi"/>
          <w:sz w:val="24"/>
          <w:szCs w:val="24"/>
        </w:rPr>
        <w:t xml:space="preserve"> Determina que os clientes ao servirem-se no </w:t>
      </w:r>
      <w:proofErr w:type="gramStart"/>
      <w:r w:rsidR="009426F8">
        <w:rPr>
          <w:rFonts w:asciiTheme="minorHAnsi" w:eastAsia="Calibri" w:hAnsiTheme="minorHAnsi" w:cstheme="minorHAnsi"/>
          <w:sz w:val="24"/>
          <w:szCs w:val="24"/>
        </w:rPr>
        <w:t>buffet</w:t>
      </w:r>
      <w:proofErr w:type="gramEnd"/>
      <w:r w:rsidR="009426F8">
        <w:rPr>
          <w:rFonts w:asciiTheme="minorHAnsi" w:eastAsia="Calibri" w:hAnsiTheme="minorHAnsi" w:cstheme="minorHAnsi"/>
          <w:sz w:val="24"/>
          <w:szCs w:val="24"/>
        </w:rPr>
        <w:t xml:space="preserve"> deverão estar com máscara e as mãos higienizadas com álcool 70% e recomendado ainda o uso de luvas.</w:t>
      </w:r>
    </w:p>
    <w:p w:rsidR="009426F8" w:rsidRDefault="009426F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3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liberados para o funcionamento os salões de beleza e estética</w:t>
      </w:r>
      <w:r w:rsidR="009426F8">
        <w:rPr>
          <w:rFonts w:asciiTheme="minorHAnsi" w:eastAsia="Calibri" w:hAnsiTheme="minorHAnsi" w:cstheme="minorHAnsi"/>
          <w:sz w:val="24"/>
          <w:szCs w:val="24"/>
        </w:rPr>
        <w:t>,</w:t>
      </w:r>
      <w:r w:rsidR="00AE527B" w:rsidRPr="00AE527B">
        <w:rPr>
          <w:rFonts w:asciiTheme="minorHAnsi" w:hAnsiTheme="minorHAnsi" w:cstheme="minorHAnsi"/>
          <w:sz w:val="24"/>
          <w:szCs w:val="24"/>
        </w:rPr>
        <w:t xml:space="preserve">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determina-se o cumprimento</w:t>
      </w:r>
      <w:r w:rsidR="009426F8">
        <w:rPr>
          <w:rFonts w:asciiTheme="minorHAnsi" w:eastAsia="Calibri" w:hAnsiTheme="minorHAnsi" w:cstheme="minorHAnsi"/>
          <w:sz w:val="24"/>
          <w:szCs w:val="24"/>
        </w:rPr>
        <w:t xml:space="preserve"> da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426F8" w:rsidRPr="00AE527B">
        <w:rPr>
          <w:rFonts w:asciiTheme="minorHAnsi" w:eastAsia="Calibri" w:hAnsiTheme="minorHAnsi" w:cstheme="minorHAnsi"/>
          <w:sz w:val="24"/>
          <w:szCs w:val="24"/>
        </w:rPr>
        <w:t>Portaria</w:t>
      </w:r>
      <w:r w:rsidR="009426F8">
        <w:rPr>
          <w:rFonts w:asciiTheme="minorHAnsi" w:eastAsia="Calibri" w:hAnsiTheme="minorHAnsi" w:cstheme="minorHAnsi"/>
          <w:sz w:val="24"/>
          <w:szCs w:val="24"/>
        </w:rPr>
        <w:t xml:space="preserve"> da </w:t>
      </w:r>
      <w:r w:rsidR="009426F8" w:rsidRPr="00AE527B">
        <w:rPr>
          <w:rFonts w:asciiTheme="minorHAnsi" w:eastAsia="Calibri" w:hAnsiTheme="minorHAnsi" w:cstheme="minorHAnsi"/>
          <w:sz w:val="24"/>
          <w:szCs w:val="24"/>
        </w:rPr>
        <w:t>S</w:t>
      </w:r>
      <w:r w:rsidR="009426F8">
        <w:rPr>
          <w:rFonts w:asciiTheme="minorHAnsi" w:eastAsia="Calibri" w:hAnsiTheme="minorHAnsi" w:cstheme="minorHAnsi"/>
          <w:sz w:val="24"/>
          <w:szCs w:val="24"/>
        </w:rPr>
        <w:t>ecretaria de Estado da Saúde, do Estado de Santa Catarina</w:t>
      </w:r>
      <w:r w:rsidR="009426F8" w:rsidRPr="00AE527B">
        <w:rPr>
          <w:rFonts w:asciiTheme="minorHAnsi" w:eastAsia="Calibri" w:hAnsiTheme="minorHAnsi" w:cstheme="minorHAnsi"/>
          <w:sz w:val="24"/>
          <w:szCs w:val="24"/>
        </w:rPr>
        <w:t xml:space="preserve"> nº 223, de </w:t>
      </w:r>
      <w:r w:rsidR="009426F8">
        <w:rPr>
          <w:rFonts w:asciiTheme="minorHAnsi" w:eastAsia="Calibri" w:hAnsiTheme="minorHAnsi" w:cstheme="minorHAnsi"/>
          <w:sz w:val="24"/>
          <w:szCs w:val="24"/>
        </w:rPr>
        <w:t>0</w:t>
      </w:r>
      <w:r w:rsidR="009426F8" w:rsidRPr="00AE527B">
        <w:rPr>
          <w:rFonts w:asciiTheme="minorHAnsi" w:eastAsia="Calibri" w:hAnsiTheme="minorHAnsi" w:cstheme="minorHAnsi"/>
          <w:sz w:val="24"/>
          <w:szCs w:val="24"/>
        </w:rPr>
        <w:t>5 de abril de 2020</w:t>
      </w:r>
      <w:r w:rsidR="009426F8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as </w:t>
      </w:r>
      <w:r w:rsidR="009426F8">
        <w:rPr>
          <w:rFonts w:asciiTheme="minorHAnsi" w:eastAsia="Calibri" w:hAnsiTheme="minorHAnsi" w:cstheme="minorHAnsi"/>
          <w:sz w:val="24"/>
          <w:szCs w:val="24"/>
        </w:rPr>
        <w:t xml:space="preserve">seguintes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Diretrizes Sanitárias:</w:t>
      </w:r>
    </w:p>
    <w:p w:rsidR="00DB74FA" w:rsidRDefault="00DB74FA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9426F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 -</w:t>
      </w:r>
      <w:r w:rsidR="001C586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Sinalizar a distância mínima entre o cliente e o balcão, de modo a manter o distanciamento mínimo dos profissionais da recepção</w:t>
      </w:r>
      <w:r w:rsidR="00A617B4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9426F8" w:rsidRDefault="009426F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 xml:space="preserve">II </w:t>
      </w:r>
      <w:r w:rsidR="001C5867">
        <w:rPr>
          <w:rFonts w:asciiTheme="minorHAnsi" w:eastAsia="Calibri" w:hAnsiTheme="minorHAnsi" w:cstheme="minorHAnsi"/>
          <w:sz w:val="24"/>
          <w:szCs w:val="24"/>
        </w:rPr>
        <w:t>-</w:t>
      </w:r>
      <w:r w:rsidR="00AE527B" w:rsidRPr="009426F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62F6D">
        <w:rPr>
          <w:rFonts w:asciiTheme="minorHAnsi" w:eastAsia="Calibri" w:hAnsiTheme="minorHAnsi" w:cstheme="minorHAnsi"/>
          <w:sz w:val="24"/>
          <w:szCs w:val="24"/>
        </w:rPr>
        <w:t xml:space="preserve">Os </w:t>
      </w:r>
      <w:r w:rsidR="00D62F6D" w:rsidRPr="009426F8">
        <w:rPr>
          <w:rFonts w:asciiTheme="minorHAnsi" w:eastAsia="Calibri" w:hAnsiTheme="minorHAnsi" w:cstheme="minorHAnsi"/>
          <w:sz w:val="24"/>
          <w:szCs w:val="24"/>
        </w:rPr>
        <w:t xml:space="preserve">clientes </w:t>
      </w:r>
      <w:r w:rsidR="00AE527B" w:rsidRPr="009426F8">
        <w:rPr>
          <w:rFonts w:asciiTheme="minorHAnsi" w:eastAsia="Calibri" w:hAnsiTheme="minorHAnsi" w:cstheme="minorHAnsi"/>
          <w:sz w:val="24"/>
          <w:szCs w:val="24"/>
        </w:rPr>
        <w:t>deverão sempre fazer uso de máscara dentro do estabelecimento, exceto para a realização de procedimentos na face ou corte de cabelo</w:t>
      </w:r>
      <w:r w:rsidR="00D62F6D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D62F6D" w:rsidRPr="009426F8">
        <w:rPr>
          <w:rFonts w:asciiTheme="minorHAnsi" w:eastAsia="Calibri" w:hAnsiTheme="minorHAnsi" w:cstheme="minorHAnsi"/>
          <w:sz w:val="24"/>
          <w:szCs w:val="24"/>
        </w:rPr>
        <w:t xml:space="preserve">os </w:t>
      </w:r>
      <w:r w:rsidR="00AE527B" w:rsidRPr="009426F8">
        <w:rPr>
          <w:rFonts w:asciiTheme="minorHAnsi" w:eastAsia="Calibri" w:hAnsiTheme="minorHAnsi" w:cstheme="minorHAnsi"/>
          <w:sz w:val="24"/>
          <w:szCs w:val="24"/>
        </w:rPr>
        <w:t>funcionários e colaboradores deverão sempre fazer uso dos EPI´s</w:t>
      </w:r>
      <w:r w:rsidR="00A617B4" w:rsidRPr="009426F8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9426F8" w:rsidRDefault="009426F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>III -</w:t>
      </w:r>
      <w:r w:rsidR="00AE527B" w:rsidRPr="009426F8">
        <w:rPr>
          <w:rFonts w:asciiTheme="minorHAnsi" w:eastAsia="Calibri" w:hAnsiTheme="minorHAnsi" w:cstheme="minorHAnsi"/>
          <w:sz w:val="24"/>
          <w:szCs w:val="24"/>
        </w:rPr>
        <w:t xml:space="preserve"> É recomendável que os profissionais cujo trabalho demanda proximidade e contato físico com o cliente ou com outros trabalhadores façam uso de viseiras de proteção (faceshields) e luvas, sempre que possível</w:t>
      </w:r>
      <w:r w:rsidR="00A617B4" w:rsidRPr="009426F8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9426F8" w:rsidRDefault="009426F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lastRenderedPageBreak/>
        <w:t>IV -</w:t>
      </w:r>
      <w:r w:rsidR="00AE527B" w:rsidRPr="009426F8">
        <w:rPr>
          <w:rFonts w:asciiTheme="minorHAnsi" w:eastAsia="Calibri" w:hAnsiTheme="minorHAnsi" w:cstheme="minorHAnsi"/>
          <w:sz w:val="24"/>
          <w:szCs w:val="24"/>
        </w:rPr>
        <w:t xml:space="preserve"> Higienizar e desinfetar equipamentos, utensílios e acessórios (pentes, escovas, dentre outros) a cada atendimento ao cliente, bem como qualquer outra superfície de contato, como cadeiras e lavatórios</w:t>
      </w:r>
      <w:r w:rsidR="00A617B4" w:rsidRPr="009426F8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9426F8" w:rsidRDefault="009426F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>V -</w:t>
      </w:r>
      <w:r w:rsidR="00AE527B" w:rsidRPr="009426F8">
        <w:rPr>
          <w:rFonts w:asciiTheme="minorHAnsi" w:eastAsia="Calibri" w:hAnsiTheme="minorHAnsi" w:cstheme="minorHAnsi"/>
          <w:sz w:val="24"/>
          <w:szCs w:val="24"/>
        </w:rPr>
        <w:t xml:space="preserve"> A higienização de cada estação de trabalho deve ser realizada sempre que houver troca de colaborador em sua utilização</w:t>
      </w:r>
      <w:r w:rsidR="00A617B4" w:rsidRPr="009426F8">
        <w:rPr>
          <w:rFonts w:asciiTheme="minorHAnsi" w:eastAsia="Calibri" w:hAnsiTheme="minorHAnsi" w:cstheme="minorHAnsi"/>
          <w:sz w:val="24"/>
          <w:szCs w:val="24"/>
        </w:rPr>
        <w:t>;</w:t>
      </w:r>
    </w:p>
    <w:p w:rsidR="001765E6" w:rsidRPr="009426F8" w:rsidRDefault="009426F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 xml:space="preserve">VI - </w:t>
      </w:r>
      <w:r w:rsidR="00AE527B" w:rsidRPr="009426F8">
        <w:rPr>
          <w:rFonts w:asciiTheme="minorHAnsi" w:eastAsia="Calibri" w:hAnsiTheme="minorHAnsi" w:cstheme="minorHAnsi"/>
          <w:sz w:val="24"/>
          <w:szCs w:val="24"/>
        </w:rPr>
        <w:t>Não deve haver toalhas ou capas de corte compartilhadas entre clientes</w:t>
      </w:r>
      <w:r w:rsidR="001765E6" w:rsidRPr="009426F8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9426F8" w:rsidRDefault="009426F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 xml:space="preserve">VII - </w:t>
      </w:r>
      <w:r w:rsidR="00AE527B" w:rsidRPr="009426F8">
        <w:rPr>
          <w:rFonts w:asciiTheme="minorHAnsi" w:eastAsia="Calibri" w:hAnsiTheme="minorHAnsi" w:cstheme="minorHAnsi"/>
          <w:sz w:val="24"/>
          <w:szCs w:val="24"/>
        </w:rPr>
        <w:t>Quando o material não puder ser de utilização única (escovas, tesouras, pentes, limas e blocos polidores de unhas, etc.) deve-se proceder à sua lavagem ou desinfecção com álcool 70% ou similar após cada utilização</w:t>
      </w:r>
      <w:r w:rsidRPr="009426F8">
        <w:rPr>
          <w:rFonts w:asciiTheme="minorHAnsi" w:eastAsia="Calibri" w:hAnsiTheme="minorHAnsi" w:cstheme="minorHAnsi"/>
          <w:sz w:val="24"/>
          <w:szCs w:val="24"/>
        </w:rPr>
        <w:t>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4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liberadas para o funcionamento as academias de ginástica, musculação, crossfit, funcionais, estúdios, danças, escolas de natação, padel, tênis, práticas integrativas, pilates</w:t>
      </w:r>
      <w:r w:rsidR="00D62F6D">
        <w:rPr>
          <w:rFonts w:asciiTheme="minorHAnsi" w:eastAsia="Calibri" w:hAnsiTheme="minorHAnsi" w:cstheme="minorHAnsi"/>
          <w:sz w:val="24"/>
          <w:szCs w:val="24"/>
        </w:rPr>
        <w:t>,</w:t>
      </w:r>
      <w:r w:rsidR="00AE527B" w:rsidRPr="00AE527B">
        <w:rPr>
          <w:rFonts w:asciiTheme="minorHAnsi" w:hAnsiTheme="minorHAnsi" w:cstheme="minorHAnsi"/>
          <w:sz w:val="24"/>
          <w:szCs w:val="24"/>
        </w:rPr>
        <w:t xml:space="preserve"> d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etermina-se o cumprimento das Diretrizes Sanitárias a seguir:</w:t>
      </w:r>
    </w:p>
    <w:p w:rsidR="00DB74FA" w:rsidRDefault="00DB74FA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O número de clientes dentro de estabelecimentos que oferecem serviços relacionados à prática regular de exercícios</w:t>
      </w:r>
      <w:r w:rsidR="00D54685">
        <w:rPr>
          <w:rFonts w:asciiTheme="minorHAnsi" w:eastAsia="Calibri" w:hAnsiTheme="minorHAnsi" w:cstheme="minorHAnsi"/>
          <w:sz w:val="24"/>
          <w:szCs w:val="24"/>
        </w:rPr>
        <w:t xml:space="preserve"> físicos deve ser de no máximo 5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0% de sua capacidade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Os estabelecimentos devem limitar e ordenar o seu público, bem como organizar as atividades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</w:t>
      </w:r>
      <w:r w:rsidR="00D54685">
        <w:rPr>
          <w:rFonts w:asciiTheme="minorHAnsi" w:eastAsia="Calibri" w:hAnsiTheme="minorHAnsi" w:cstheme="minorHAnsi"/>
          <w:sz w:val="24"/>
          <w:szCs w:val="24"/>
        </w:rPr>
        <w:t>II</w:t>
      </w:r>
      <w:r>
        <w:rPr>
          <w:rFonts w:asciiTheme="minorHAnsi" w:eastAsia="Calibri" w:hAnsiTheme="minorHAnsi" w:cstheme="minorHAnsi"/>
          <w:sz w:val="24"/>
          <w:szCs w:val="24"/>
        </w:rPr>
        <w:t xml:space="preserve">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Na entrada do estabelecimento, deve ser disponibilizado dispensador com álcool 70% ou preparações antissépticas ou sanitizantes para higienização das mãos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023688" w:rsidRDefault="00D54685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IV</w:t>
      </w:r>
      <w:r w:rsidR="00D62F6D"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O controle de acesso deve ser mantido sem o uso de digitais</w:t>
      </w:r>
      <w:r w:rsidR="00023688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023688" w:rsidRDefault="00D54685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</w:t>
      </w:r>
      <w:r w:rsidR="00D62F6D" w:rsidRPr="00023688"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="00AE527B" w:rsidRPr="00023688">
        <w:rPr>
          <w:rFonts w:asciiTheme="minorHAnsi" w:eastAsia="Calibri" w:hAnsiTheme="minorHAnsi" w:cstheme="minorHAnsi"/>
          <w:sz w:val="24"/>
          <w:szCs w:val="24"/>
        </w:rPr>
        <w:t>É obrigatório o uso de máscaras descartáveis, de tecido não tecido (TNT) ou tecido de algodão por todos os funcionários e alunos durante a permanência no estabelecimento</w:t>
      </w:r>
      <w:r w:rsidR="001765E6" w:rsidRPr="00023688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Deve haver distanciamento mínimo de um metro e meio entre as pessoas; 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É obrigatório o uso de toalha de utilização pessoal durante toda a prática de atividade física;</w:t>
      </w:r>
    </w:p>
    <w:p w:rsidR="00AE527B" w:rsidRPr="00AE527B" w:rsidRDefault="00D54685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VIII</w:t>
      </w:r>
      <w:r w:rsidR="00D62F6D">
        <w:rPr>
          <w:rFonts w:asciiTheme="minorHAnsi" w:eastAsia="Calibri" w:hAnsiTheme="minorHAnsi" w:cstheme="minorHAnsi"/>
          <w:sz w:val="24"/>
          <w:szCs w:val="24"/>
        </w:rPr>
        <w:t xml:space="preserve">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Os bebedouros devem estar fechados, sendo de responsabilidade de cada praticante levar seu recipiente com água, que não deve ser compartilhado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54685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</w:t>
      </w:r>
      <w:r w:rsidR="00D62F6D">
        <w:rPr>
          <w:rFonts w:asciiTheme="minorHAnsi" w:eastAsia="Calibri" w:hAnsiTheme="minorHAnsi" w:cstheme="minorHAnsi"/>
          <w:sz w:val="24"/>
          <w:szCs w:val="24"/>
        </w:rPr>
        <w:t xml:space="preserve">X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Durante o horário de funcionamento do estabelecimento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, deve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ser realizada a desinfecção e limpeza geral de todos os ambientes pelo menos uma vez por período (matutino, vespertino e noturno)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Todos os ambientes devem permanecer limpos com o máximo de ventilação natural possível e, para os estabelecimentos que possuam exclusivamente ar condicionado, deve haver a limpeza dos filtros diariamente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Devem ser disponibilizados cartazes com as regras de funcionamento autorizadas e as restrições sanitárias adotadas, em local visível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XII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Os clientes do grupo de risco e/ou com qualquer sintoma de gripe e resfriado não podem frequentar as atividades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</w:t>
      </w:r>
      <w:r w:rsidR="00D54685">
        <w:rPr>
          <w:rFonts w:asciiTheme="minorHAnsi" w:eastAsia="Calibri" w:hAnsiTheme="minorHAnsi" w:cstheme="minorHAnsi"/>
          <w:sz w:val="24"/>
          <w:szCs w:val="24"/>
        </w:rPr>
        <w:t>II</w:t>
      </w:r>
      <w:r>
        <w:rPr>
          <w:rFonts w:asciiTheme="minorHAnsi" w:eastAsia="Calibri" w:hAnsiTheme="minorHAnsi" w:cstheme="minorHAnsi"/>
          <w:sz w:val="24"/>
          <w:szCs w:val="24"/>
        </w:rPr>
        <w:t xml:space="preserve">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Cada usuário deve realizar suas atividades de forma individualizada, sem aglomerações para conversas paralelas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</w:t>
      </w:r>
      <w:r w:rsidR="00D54685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>V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Deve-se disponibilizar álcool 70% em pontos estratégicos para higienização das mãos. Alunos e funcionários devem realizar a higienização de mãos com álcool 70% na entrada e na saída do estabelecimento, sempre que utilizar os equipamentos e durante a realização das atividades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XV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Os equipamentos devem, após cada uso, ser higienizados com álcool 70% ou outras substâncias degermantes, em conformidade com as orientações dos fabricantes 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dos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equipamentos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, tanto para o tipo de degermante quanto para os pontos possíveis de higienização;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lastRenderedPageBreak/>
        <w:t>XVI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Esteiras, bicicletas ergométricas e similares devem ser utilizadas com pelo menos um metro e meio de distância entre elas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XVII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Equipamentos e aparelhos de uso comum que não sejam possíveis de serem higienizados devem ser evitados, neste momento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</w:t>
      </w:r>
      <w:r w:rsidR="00D54685">
        <w:rPr>
          <w:rFonts w:asciiTheme="minorHAnsi" w:eastAsia="Calibri" w:hAnsiTheme="minorHAnsi" w:cstheme="minorHAnsi"/>
          <w:sz w:val="24"/>
          <w:szCs w:val="24"/>
        </w:rPr>
        <w:t>VIII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Caso sejam utilizadas barras, halteres, bancos, colchonetes ou outros acessórios, os mesmos devem ser individualizados e higienizados antes e/ou depois do uso (a sistemática deverá ser definida pelo estabelecimento), com álcool 70%, ou outras substâncias degermantes, em conformidade com a compatibilidade dos materiais e com as orientações dos fabricantes dos mesmos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B74FA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</w:t>
      </w:r>
      <w:r w:rsidR="00D54685">
        <w:rPr>
          <w:rFonts w:asciiTheme="minorHAnsi" w:eastAsia="Calibri" w:hAnsiTheme="minorHAnsi" w:cstheme="minorHAnsi"/>
          <w:sz w:val="24"/>
          <w:szCs w:val="24"/>
        </w:rPr>
        <w:t>I</w:t>
      </w:r>
      <w:r w:rsidR="00D62F6D">
        <w:rPr>
          <w:rFonts w:asciiTheme="minorHAnsi" w:eastAsia="Calibri" w:hAnsiTheme="minorHAnsi" w:cstheme="minorHAnsi"/>
          <w:sz w:val="24"/>
          <w:szCs w:val="24"/>
        </w:rPr>
        <w:t xml:space="preserve">X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É responsabilidade 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do estabelecimento fornecer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álcool 70% ou outras substâncias degermantes, bem como orientar os usuários quanto à sua utilização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XX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Não é permitido o uso dos vestiários para banhos e trocas de vestimentas no local;</w:t>
      </w:r>
    </w:p>
    <w:p w:rsidR="00AE527B" w:rsidRPr="00D62F6D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2F6D">
        <w:rPr>
          <w:rFonts w:asciiTheme="minorHAnsi" w:eastAsia="Calibri" w:hAnsiTheme="minorHAnsi" w:cstheme="minorHAnsi"/>
          <w:sz w:val="24"/>
          <w:szCs w:val="24"/>
        </w:rPr>
        <w:t xml:space="preserve">XXI - </w:t>
      </w:r>
      <w:r w:rsidR="00AE527B" w:rsidRPr="00D62F6D">
        <w:rPr>
          <w:rFonts w:asciiTheme="minorHAnsi" w:eastAsia="Calibri" w:hAnsiTheme="minorHAnsi" w:cstheme="minorHAnsi"/>
          <w:sz w:val="24"/>
          <w:szCs w:val="24"/>
        </w:rPr>
        <w:t>Os banheiros devem estar providos de material desinfetante, seguindo as orientações de higiene</w:t>
      </w:r>
      <w:r w:rsidRPr="00D62F6D">
        <w:rPr>
          <w:rFonts w:asciiTheme="minorHAnsi" w:eastAsia="Calibri" w:hAnsiTheme="minorHAnsi" w:cstheme="minorHAnsi"/>
          <w:sz w:val="24"/>
          <w:szCs w:val="24"/>
        </w:rPr>
        <w:t>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color w:val="1F497D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5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liberados para o funcionamento os estabelecimentos que comercializam gêneros alimentícios (mercados, mercearias e supermercados, açougues, verdureiros e afins)</w:t>
      </w:r>
      <w:r w:rsidR="00C50F8D">
        <w:rPr>
          <w:rFonts w:asciiTheme="minorHAnsi" w:eastAsia="Calibri" w:hAnsiTheme="minorHAnsi" w:cstheme="minorHAnsi"/>
          <w:sz w:val="24"/>
          <w:szCs w:val="24"/>
        </w:rPr>
        <w:t>,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determina-se o cumprimento das Diretrizes Sanitárias a seguir:</w:t>
      </w:r>
    </w:p>
    <w:p w:rsidR="00DB74FA" w:rsidRDefault="00DB74FA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8A013C" w:rsidRDefault="00C50F8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A013C">
        <w:rPr>
          <w:rFonts w:asciiTheme="minorHAnsi" w:eastAsia="Calibri" w:hAnsiTheme="minorHAnsi" w:cstheme="minorHAnsi"/>
          <w:sz w:val="24"/>
          <w:szCs w:val="24"/>
        </w:rPr>
        <w:t xml:space="preserve">I </w:t>
      </w:r>
      <w:r w:rsidR="00403FC9">
        <w:rPr>
          <w:rFonts w:asciiTheme="minorHAnsi" w:eastAsia="Calibri" w:hAnsiTheme="minorHAnsi" w:cstheme="minorHAnsi"/>
          <w:sz w:val="24"/>
          <w:szCs w:val="24"/>
        </w:rPr>
        <w:t>–</w:t>
      </w:r>
      <w:r w:rsidRPr="008A013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403FC9">
        <w:rPr>
          <w:rFonts w:asciiTheme="minorHAnsi" w:eastAsia="Calibri" w:hAnsiTheme="minorHAnsi" w:cstheme="minorHAnsi"/>
          <w:sz w:val="24"/>
          <w:szCs w:val="24"/>
        </w:rPr>
        <w:t>Recomenda-se a não entrada de crianças</w:t>
      </w:r>
      <w:r w:rsidR="00AE527B" w:rsidRPr="008A013C">
        <w:rPr>
          <w:rFonts w:asciiTheme="minorHAnsi" w:eastAsia="Calibri" w:hAnsiTheme="minorHAnsi" w:cstheme="minorHAnsi"/>
          <w:sz w:val="24"/>
          <w:szCs w:val="24"/>
        </w:rPr>
        <w:t xml:space="preserve"> menores de 12 (doze) anos</w:t>
      </w:r>
      <w:r w:rsidR="001765E6" w:rsidRPr="008A013C">
        <w:rPr>
          <w:rFonts w:asciiTheme="minorHAnsi" w:eastAsia="Calibri" w:hAnsiTheme="minorHAnsi" w:cstheme="minorHAnsi"/>
          <w:sz w:val="24"/>
          <w:szCs w:val="24"/>
        </w:rPr>
        <w:t>;</w:t>
      </w:r>
      <w:r w:rsidR="00AE527B" w:rsidRPr="008A013C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A redução da capacidade de entrada de pessoas em no mínimo 50% do limite permitido.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Fica 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obrigatório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a disponibilização de álcool 70% na entrada do estabelecimento, para uso de clientes e funcionários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IV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Fica obrigatório 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a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higienização com álcool 70% ou substancias sanitizantes de efeitos similar, nas superf</w:t>
      </w:r>
      <w:r w:rsidR="008D0B62">
        <w:rPr>
          <w:rFonts w:asciiTheme="minorHAnsi" w:eastAsia="Calibri" w:hAnsiTheme="minorHAnsi" w:cstheme="minorHAnsi"/>
          <w:sz w:val="24"/>
          <w:szCs w:val="24"/>
        </w:rPr>
        <w:t>í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cies, maquinas de cartão, canetas, carrinhos, cestas, bancadas, a cada uso.</w:t>
      </w:r>
    </w:p>
    <w:p w:rsidR="001765E6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Fica obrigatório o uso de máscaras por todos os funcionários e clientes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Fica </w:t>
      </w:r>
      <w:proofErr w:type="gramStart"/>
      <w:r w:rsidR="008D0B62" w:rsidRPr="00AE527B">
        <w:rPr>
          <w:rFonts w:asciiTheme="minorHAnsi" w:eastAsia="Calibri" w:hAnsiTheme="minorHAnsi" w:cstheme="minorHAnsi"/>
          <w:sz w:val="24"/>
          <w:szCs w:val="24"/>
        </w:rPr>
        <w:t>sob responsabilidade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dos proprietários e colaboradores dos estabelecimentos as orientações e cumprimento das medidas de higiene e proteção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Identificação para distanciamento em todos os locais de fila e atendimento</w:t>
      </w:r>
      <w:r w:rsidR="001765E6">
        <w:rPr>
          <w:rFonts w:asciiTheme="minorHAnsi" w:eastAsia="Calibri" w:hAnsiTheme="minorHAnsi" w:cstheme="minorHAnsi"/>
          <w:sz w:val="24"/>
          <w:szCs w:val="24"/>
        </w:rPr>
        <w:t>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6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liberadas as entregas 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delivery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e, os colaboradores deverão cumprir as Diretrizes Sanitárias a seguir:</w:t>
      </w:r>
    </w:p>
    <w:p w:rsidR="00DB74FA" w:rsidRDefault="00DB74FA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O entregador deverá lavar bem as mãos com água e sabão líquido antes de sair para realizar as entregas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O entregador deverá usar máscara de tecido não tecido (TNT) ou tecido de algodão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O entregador deverá evitar tocar a máscara, bem como seguir as recomendações de etiqueta da tosse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IV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As áreas de convivência dos entregadores devem ser mantidas ventiladas, tais como refeitórios e locais de descanso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Deve-se evitar tocar em superfícies ou objetos de áreas comuns dos condomínios residenciais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 entregador deverá higienizar as mãos com álcool 70% entre as entregas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Os produtos da entrega não devem ser acondicionados no chão em momento algum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 entregador deverá solicitar ao cliente para que insira o cartão na máquina, evitando manuseá-lo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IX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As máquinas de cartão devem ser higienizadas com álcool 70% após cada entrega</w:t>
      </w:r>
      <w:r w:rsidR="001765E6">
        <w:rPr>
          <w:rFonts w:asciiTheme="minorHAnsi" w:eastAsia="Calibri" w:hAnsiTheme="minorHAnsi" w:cstheme="minorHAnsi"/>
          <w:sz w:val="24"/>
          <w:szCs w:val="24"/>
        </w:rPr>
        <w:t>,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1765E6" w:rsidRPr="00AE527B">
        <w:rPr>
          <w:rFonts w:asciiTheme="minorHAnsi" w:eastAsia="Calibri" w:hAnsiTheme="minorHAnsi" w:cstheme="minorHAnsi"/>
          <w:sz w:val="24"/>
          <w:szCs w:val="24"/>
        </w:rPr>
        <w:t xml:space="preserve">para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facilitar a higienização, as máquinas de cartão podem estar cobertas com filme plástico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lastRenderedPageBreak/>
        <w:t>X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Ao retornar ao serviço, o entregador deve repetir a lavagem das mãos com água e sabão líquido.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7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liberadas as atividades do comércio, bancário (bancos e lotéricas) e determina-se o cumprimento das Diretrizes Sanitárias a seguir:</w:t>
      </w:r>
    </w:p>
    <w:p w:rsidR="00DB74FA" w:rsidRDefault="00DB74FA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O uso de máscaras é obrigatório para clientes e trabalhadores em todas as áreas;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 uso de álcool gel para limpeza das mãos é obrigatório aos clientes ao entrar e sair do estabelecimento;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Deve ser garantido o distanciamento de 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1,5 metro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entre as pessoas nos estabelecimentos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IV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As máquinas para pagamento com cartão devem ser higienizadas após cada uso, com álcool 70% ou preparações antissépticas, conforme orientações de compatibilidade de produtos fornecida pelo fabricante. É permitido envolver estas máquinas em plástico filme, sendo que deverá ser substituído pelo menos uma vez ao dia, mantendo a sistemática de higienização a cada uso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Aos estabelecimentos de comércio de vestuário, acessórios, bijuterias, calçados e produtos de beleza e cosméticos: não é permitida a prova de vestimentas em geral, acessórios, bijuterias, os provadores devem estar fechados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A redução da capacidade de entrada de pessoas em no mínimo 50% do limite permitido.</w:t>
      </w:r>
    </w:p>
    <w:p w:rsidR="008A013C" w:rsidRPr="008A013C" w:rsidRDefault="008A013C" w:rsidP="008A013C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</w:t>
      </w:r>
      <w:r w:rsidRPr="008A013C">
        <w:rPr>
          <w:rFonts w:asciiTheme="minorHAnsi" w:eastAsia="Calibri" w:hAnsiTheme="minorHAnsi" w:cstheme="minorHAnsi"/>
          <w:sz w:val="24"/>
          <w:szCs w:val="24"/>
        </w:rPr>
        <w:t xml:space="preserve"> - Recomendação que acesso seja restrito a apenas 01 (zero uma) pessoa por família e evitando o acesso </w:t>
      </w:r>
      <w:proofErr w:type="gramStart"/>
      <w:r w:rsidRPr="008A013C">
        <w:rPr>
          <w:rFonts w:asciiTheme="minorHAnsi" w:eastAsia="Calibri" w:hAnsiTheme="minorHAnsi" w:cstheme="minorHAnsi"/>
          <w:sz w:val="24"/>
          <w:szCs w:val="24"/>
        </w:rPr>
        <w:t>a menores</w:t>
      </w:r>
      <w:proofErr w:type="gramEnd"/>
      <w:r w:rsidRPr="008A013C">
        <w:rPr>
          <w:rFonts w:asciiTheme="minorHAnsi" w:eastAsia="Calibri" w:hAnsiTheme="minorHAnsi" w:cstheme="minorHAnsi"/>
          <w:sz w:val="24"/>
          <w:szCs w:val="24"/>
        </w:rPr>
        <w:t xml:space="preserve"> de 12 (doze) anos; 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8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liberadas as atividades da indústria e determina-se o cumprimento das Diretrizes Sanitárias a seguir:</w:t>
      </w:r>
    </w:p>
    <w:p w:rsidR="00DB74FA" w:rsidRDefault="00DB74FA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Adotar medidas internas, especialmente às relacionadas à saúde no trabalho, necessárias para evitar a transmissão do Coronavírus no ambiente de trabalho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Utilizar de veículos de fretamento para transporte de trabalhadores, limitando a 50% (cinquenta por cento) da capacidade de lotação de cada veículo, obedecendo todas as medidas sanitárias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554822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Uso de máscara por todas as pessoas durante todo o horário de funcionamento do estabelecimento, inclusive prestadores de serviço, entregadores e outros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554822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IV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Disponibilizar álcool 70% ou preparações antissépticas ou sanitizantes de efeito similar em pontos estratégicos para higienização das mãos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554822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Quando utilizar ponto digital, higienizar após cada uso com álcool 70% ou preparações antissépticas ou sanitizantes de efeito similar, respeitando as características do equipamento quanto à escolha do produto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554822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Programar a utilização dos vestiários a fim de evitar aglomeração, mantendo o distanciamento de um metro e meio de raio entre as pessoas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554822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Intensificar a higienização de utensílios e equipamentos com álcool 70%, preparações antissépticas ou sanitizantes de efeito similar nos utensílios, equipamentos, maçanetas, mesas, corrimãos, interruptores, lavatórios, sanitários, elevadores, armários nos vestiários entre outros, respeitando a característica do material quanto à escolha do produto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177A86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Os equipamentos de uso coletivo devem ser higienizados com álcool 70%, preparações antissépticas ou sanitizantes de efeito similar respeitando a característica do material quanto à escolha do produto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177A86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IX -</w:t>
      </w:r>
      <w:r w:rsidR="00AE527B" w:rsidRPr="00AE527B">
        <w:rPr>
          <w:rFonts w:asciiTheme="minorHAnsi" w:hAnsiTheme="minorHAnsi" w:cstheme="minorHAnsi"/>
          <w:sz w:val="24"/>
          <w:szCs w:val="24"/>
        </w:rPr>
        <w:t xml:space="preserve">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Fica proi</w:t>
      </w:r>
      <w:r w:rsidR="007F3FCD">
        <w:rPr>
          <w:rFonts w:asciiTheme="minorHAnsi" w:eastAsia="Calibri" w:hAnsiTheme="minorHAnsi" w:cstheme="minorHAnsi"/>
          <w:sz w:val="24"/>
          <w:szCs w:val="24"/>
        </w:rPr>
        <w:t>bida a utilização de bebedouros;</w:t>
      </w:r>
    </w:p>
    <w:p w:rsidR="00AE527B" w:rsidRPr="00AE527B" w:rsidRDefault="00177A86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X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Limitar o uso de refeitório, condicionado ao afastamento mínimo de um metro e meio de raio entre as pessoas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177A86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Quando o estabelecimento possuir exclusivamente ventilação por ar condicionado, os filtros devem ser higienizados diariamente</w:t>
      </w:r>
      <w:r w:rsidR="001765E6">
        <w:rPr>
          <w:rFonts w:asciiTheme="minorHAnsi" w:eastAsia="Calibri" w:hAnsiTheme="minorHAnsi" w:cstheme="minorHAnsi"/>
          <w:sz w:val="24"/>
          <w:szCs w:val="24"/>
        </w:rPr>
        <w:t>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9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Medidas Sanitárias para Órgãos Públicos devem seguir as Diretrizes Sanitárias Estaduais, Municipais, CIR (Comissão Intergestores Regional) e estabelecidas pelos seus órgãos de forma rígida garantindo a segurança dos servidores e da população usuárias dos serviços.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7F3FCD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3FCD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 xml:space="preserve">10 Aulas de cursos técnicos e ensino superior presencias, incluindo estágios curriculares e aulas em laboratórios, será normatizado de acordo com as determinações emanadas para a </w:t>
      </w:r>
      <w:r w:rsidR="00D23CDC" w:rsidRPr="007F3FCD">
        <w:rPr>
          <w:rFonts w:asciiTheme="minorHAnsi" w:eastAsia="Calibri" w:hAnsiTheme="minorHAnsi" w:cstheme="minorHAnsi"/>
          <w:sz w:val="24"/>
          <w:szCs w:val="24"/>
        </w:rPr>
        <w:t xml:space="preserve">Região 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 xml:space="preserve">de </w:t>
      </w:r>
      <w:r w:rsidR="00D23CDC" w:rsidRPr="007F3FCD">
        <w:rPr>
          <w:rFonts w:asciiTheme="minorHAnsi" w:eastAsia="Calibri" w:hAnsiTheme="minorHAnsi" w:cstheme="minorHAnsi"/>
          <w:sz w:val="24"/>
          <w:szCs w:val="24"/>
        </w:rPr>
        <w:t xml:space="preserve">Saúde 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 xml:space="preserve">pelo </w:t>
      </w:r>
      <w:r w:rsidR="00D23CDC" w:rsidRPr="007F3FCD">
        <w:rPr>
          <w:rFonts w:asciiTheme="minorHAnsi" w:eastAsia="Calibri" w:hAnsiTheme="minorHAnsi" w:cstheme="minorHAnsi"/>
          <w:sz w:val="24"/>
          <w:szCs w:val="24"/>
        </w:rPr>
        <w:t xml:space="preserve">Governo 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 xml:space="preserve">do </w:t>
      </w:r>
      <w:r w:rsidR="00D23CDC" w:rsidRPr="007F3FCD">
        <w:rPr>
          <w:rFonts w:asciiTheme="minorHAnsi" w:eastAsia="Calibri" w:hAnsiTheme="minorHAnsi" w:cstheme="minorHAnsi"/>
          <w:sz w:val="24"/>
          <w:szCs w:val="24"/>
        </w:rPr>
        <w:t>Estado de Santa Catarina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>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11 Cursos </w:t>
      </w:r>
      <w:r w:rsidR="007F3FCD" w:rsidRPr="00AE527B">
        <w:rPr>
          <w:rFonts w:asciiTheme="minorHAnsi" w:eastAsia="Calibri" w:hAnsiTheme="minorHAnsi" w:cstheme="minorHAnsi"/>
          <w:sz w:val="24"/>
          <w:szCs w:val="24"/>
        </w:rPr>
        <w:t xml:space="preserve">livres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privados estão liberados</w:t>
      </w:r>
      <w:r w:rsidR="007F3FCD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determina-se o cumprimento das Diretrizes Sanitárias Municipais e Estaduais.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12 Ficam liberadas a realização de cultos religiosos e determina-se o cumprimento das Diretrizes Sanitárias a seguir:</w:t>
      </w:r>
    </w:p>
    <w:p w:rsidR="003875E1" w:rsidRPr="00AE527B" w:rsidRDefault="003875E1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A lot</w:t>
      </w:r>
      <w:r w:rsidR="00995F41">
        <w:rPr>
          <w:rFonts w:asciiTheme="minorHAnsi" w:eastAsia="Calibri" w:hAnsiTheme="minorHAnsi" w:cstheme="minorHAnsi"/>
          <w:sz w:val="24"/>
          <w:szCs w:val="24"/>
        </w:rPr>
        <w:t>ação máxima autorizada será de 5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0% (</w:t>
      </w:r>
      <w:proofErr w:type="gramStart"/>
      <w:r w:rsidR="00995F41">
        <w:rPr>
          <w:rFonts w:asciiTheme="minorHAnsi" w:eastAsia="Calibri" w:hAnsiTheme="minorHAnsi" w:cstheme="minorHAnsi"/>
          <w:sz w:val="24"/>
          <w:szCs w:val="24"/>
        </w:rPr>
        <w:t>cincoenta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por cento) da capacidade do local;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Todos os fiéis e colaboradores deverão usar máscaras de tecido não tecido (TNT) ou tecido de algodão durante todo o período em que estiverem no interior do templo religioso ou da igreja, independentemente de estarem em contato direto com o público;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Os lugares de assento deverão ser disponibilizados de forma alternada entre as fileiras de bancos, devendo estar bloqueados de forma física aqueles que não puderem ser ocupados;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IV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Deverá ser assegurado que todas as pessoas, ao adentrarem ao templo ou igreja, estejam utilizando máscara e higienizem as mãos com álcool 70% ou preparações antissépticas ou sanitizantes de efeito similar;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Deverá ser disponibilizado álcool 70% para uso das pessoas que vierem a ser atendidas, disponibilizando através de dispensadores localizados na porta de acesso, na secretaria, nos locais aonde possam ser realizadas as gravações para transmissão de missas ou cultos religiosos e recepção;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Durante o período em que estiverem abertos, os atendimentos individuais deverão ser realizados através de horário agendado;</w:t>
      </w:r>
    </w:p>
    <w:p w:rsid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Ficam as igrejas e os templos religiosos autorizados a realizar a gravação e transmissão de missas ou cultos no interior dos templos religiosos ou igrejas, sendo mantida a distância mínima de um metro e meio entre as pessoas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3FCD">
        <w:rPr>
          <w:rFonts w:asciiTheme="minorHAnsi" w:eastAsia="Calibri" w:hAnsiTheme="minorHAnsi" w:cstheme="minorHAnsi"/>
          <w:sz w:val="24"/>
          <w:szCs w:val="24"/>
        </w:rPr>
        <w:t>VIII -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 xml:space="preserve"> O atendimento aos integrantes dos grupos de risco como idosos, hipertensos, diabéticos e gestantes deverá ser realizado exclusivamente de forma online ou telefone de forma a evitar a exposição destas pessoas a fim de reduzir o risco de transmissão da </w:t>
      </w:r>
      <w:r w:rsidR="003407A1">
        <w:rPr>
          <w:rFonts w:asciiTheme="minorHAnsi" w:eastAsia="Calibri" w:hAnsiTheme="minorHAnsi" w:cstheme="minorHAnsi"/>
          <w:sz w:val="24"/>
          <w:szCs w:val="24"/>
        </w:rPr>
        <w:t>COVID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>-19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IX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Manter todas as áreas ventiladas, incluindo, caso exista, os locais de alimentação</w:t>
      </w:r>
      <w:r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deverá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ser intensificada a higienização das mãos, principalmente antes e depois do atendimento de cada fiel, após uso do banheiro, após entrar em contato com superfícies de uso comum como balcões e corrimão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Realizar procedimentos que garantam a higienização contínua da igreja ou do templo religioso, intensificando a limpeza das áreas com desinfetantes próprios para a finalidade e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realizar frequente desinfecção com álcool 70%, quando possível, 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sob fricção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de superfícies expostas, como maçanetas, mesas, teclado, mouse, materiais de escritório, balcões, corrimãos, interruptores, elevadores, banheiros, lavatórios, pisos, entre outros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Disponibilizar e exigir o uso </w:t>
      </w:r>
      <w:r w:rsidR="00DB74FA" w:rsidRPr="00AE527B">
        <w:rPr>
          <w:rFonts w:asciiTheme="minorHAnsi" w:eastAsia="Calibri" w:hAnsiTheme="minorHAnsi" w:cstheme="minorHAnsi"/>
          <w:sz w:val="24"/>
          <w:szCs w:val="24"/>
        </w:rPr>
        <w:t>d</w:t>
      </w:r>
      <w:r w:rsidR="00DB74FA">
        <w:rPr>
          <w:rFonts w:asciiTheme="minorHAnsi" w:eastAsia="Calibri" w:hAnsiTheme="minorHAnsi" w:cstheme="minorHAnsi"/>
          <w:sz w:val="24"/>
          <w:szCs w:val="24"/>
        </w:rPr>
        <w:t>e</w:t>
      </w:r>
      <w:r w:rsidR="00DB74FA"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máscaras </w:t>
      </w:r>
      <w:r w:rsidR="00DB74FA">
        <w:rPr>
          <w:rFonts w:asciiTheme="minorHAnsi" w:eastAsia="Calibri" w:hAnsiTheme="minorHAnsi" w:cstheme="minorHAnsi"/>
          <w:sz w:val="24"/>
          <w:szCs w:val="24"/>
        </w:rPr>
        <w:t>d</w:t>
      </w:r>
      <w:r w:rsidR="00DB74FA" w:rsidRPr="00AE527B">
        <w:rPr>
          <w:rFonts w:asciiTheme="minorHAnsi" w:eastAsia="Calibri" w:hAnsiTheme="minorHAnsi" w:cstheme="minorHAnsi"/>
          <w:sz w:val="24"/>
          <w:szCs w:val="24"/>
        </w:rPr>
        <w:t xml:space="preserve">os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colaboradores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 responsável pelo templo deve orientar aos frequentadores que não poderão participar dos cultos, missas e liturgias, caso apresentem sintomas de resfriados/gripe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As diretrizes sanitárias deverão ser expostas em locais visíveis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XIV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Os cultos, missas em espaços abertos, seguirão as mesmas recomendações de proteção já estabelecidas neste documento.</w:t>
      </w:r>
    </w:p>
    <w:p w:rsidR="00AE527B" w:rsidRPr="009C0D46" w:rsidRDefault="00AE527B" w:rsidP="009C0D46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9C0D46" w:rsidRPr="009C0D46" w:rsidRDefault="00BE68AC" w:rsidP="009C0D46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C0D46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9C0D46" w:rsidRPr="009C0D46">
        <w:rPr>
          <w:rFonts w:asciiTheme="minorHAnsi" w:eastAsia="Calibri" w:hAnsiTheme="minorHAnsi" w:cstheme="minorHAnsi"/>
          <w:sz w:val="24"/>
          <w:szCs w:val="24"/>
        </w:rPr>
        <w:t>13 Fica</w:t>
      </w:r>
      <w:r w:rsidR="00AE527B" w:rsidRPr="009C0D4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C0D46" w:rsidRPr="009C0D46">
        <w:rPr>
          <w:rFonts w:asciiTheme="minorHAnsi" w:eastAsia="Calibri" w:hAnsiTheme="minorHAnsi" w:cstheme="minorHAnsi"/>
          <w:sz w:val="24"/>
          <w:szCs w:val="24"/>
        </w:rPr>
        <w:t>permitida a prática de futebol recreativo e esportes similares, devendo ser seguidas as regras sanitárias constantes na Portaria do Governo do Estado de Santa Catarina nº 664 de 03 de setembro de 2020</w:t>
      </w:r>
      <w:r w:rsidR="003067DD">
        <w:rPr>
          <w:rFonts w:asciiTheme="minorHAnsi" w:eastAsia="Calibri" w:hAnsiTheme="minorHAnsi" w:cstheme="minorHAnsi"/>
          <w:sz w:val="24"/>
          <w:szCs w:val="24"/>
        </w:rPr>
        <w:t>.</w:t>
      </w:r>
      <w:r w:rsidR="009C0D46" w:rsidRPr="009C0D46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3067DD" w:rsidRDefault="003067D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Art. 14 Ficam permitidos os jogos de bocha, sinuca, baralho e boliche, d</w:t>
      </w:r>
      <w:r w:rsidRPr="009C0D46">
        <w:rPr>
          <w:rFonts w:asciiTheme="minorHAnsi" w:eastAsia="Calibri" w:hAnsiTheme="minorHAnsi" w:cstheme="minorHAnsi"/>
          <w:sz w:val="24"/>
          <w:szCs w:val="24"/>
        </w:rPr>
        <w:t>evendo ser seguidas as regras sanitárias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:rsidR="003067DD" w:rsidRPr="00AE527B" w:rsidRDefault="003067D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3067DD">
        <w:rPr>
          <w:rFonts w:asciiTheme="minorHAnsi" w:eastAsia="Calibri" w:hAnsiTheme="minorHAnsi" w:cstheme="minorHAnsi"/>
          <w:sz w:val="24"/>
          <w:szCs w:val="24"/>
        </w:rPr>
        <w:t>15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Ficam suspensas atividades em cinemas, teatros, casas noturnas, museus, bem como a realização de eventos</w:t>
      </w:r>
      <w:r w:rsidR="003067DD">
        <w:rPr>
          <w:rFonts w:asciiTheme="minorHAnsi" w:eastAsia="Calibri" w:hAnsiTheme="minorHAnsi" w:cstheme="minorHAnsi"/>
          <w:sz w:val="24"/>
          <w:szCs w:val="24"/>
        </w:rPr>
        <w:t xml:space="preserve"> sociais, shows e espetáculos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.</w:t>
      </w:r>
    </w:p>
    <w:p w:rsidR="00BE68AC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1</w:t>
      </w:r>
      <w:r w:rsidR="009A06F8">
        <w:rPr>
          <w:rFonts w:asciiTheme="minorHAnsi" w:eastAsia="Calibri" w:hAnsiTheme="minorHAnsi" w:cstheme="minorHAnsi"/>
          <w:sz w:val="24"/>
          <w:szCs w:val="24"/>
        </w:rPr>
        <w:t>6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 transporte coletivo municipal / intermunicipal será normatizado de acordo com as determinações emanadas para a região de saúde pelo governo do estado.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1</w:t>
      </w:r>
      <w:r w:rsidR="009A06F8">
        <w:rPr>
          <w:rFonts w:asciiTheme="minorHAnsi" w:eastAsia="Calibri" w:hAnsiTheme="minorHAnsi" w:cstheme="minorHAnsi"/>
          <w:sz w:val="24"/>
          <w:szCs w:val="24"/>
        </w:rPr>
        <w:t>7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Determina-se que os velórios realizados em âmbito municipal sigam as normas da Vigilância Sanitária Estadual (Nota Técnica Conjunta nº 025/2020-DIVS)</w:t>
      </w:r>
      <w:r w:rsidR="00DB74FA">
        <w:rPr>
          <w:rFonts w:asciiTheme="minorHAnsi" w:eastAsia="Calibri" w:hAnsiTheme="minorHAnsi" w:cstheme="minorHAnsi"/>
          <w:sz w:val="24"/>
          <w:szCs w:val="24"/>
        </w:rPr>
        <w:t>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E527B" w:rsidRPr="00AE527B" w:rsidRDefault="00BE68AC" w:rsidP="00302B53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1</w:t>
      </w:r>
      <w:r w:rsidR="009A06F8">
        <w:rPr>
          <w:rFonts w:asciiTheme="minorHAnsi" w:eastAsia="Calibri" w:hAnsiTheme="minorHAnsi" w:cstheme="minorHAnsi"/>
          <w:sz w:val="24"/>
          <w:szCs w:val="24"/>
        </w:rPr>
        <w:t>8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É obrigatório em todo o território </w:t>
      </w:r>
      <w:r w:rsidR="00302B53" w:rsidRPr="00AE527B">
        <w:rPr>
          <w:rFonts w:asciiTheme="minorHAnsi" w:eastAsia="Calibri" w:hAnsiTheme="minorHAnsi" w:cstheme="minorHAnsi"/>
          <w:sz w:val="24"/>
          <w:szCs w:val="24"/>
        </w:rPr>
        <w:t>d</w:t>
      </w:r>
      <w:r w:rsidR="00302B53">
        <w:rPr>
          <w:rFonts w:asciiTheme="minorHAnsi" w:eastAsia="Calibri" w:hAnsiTheme="minorHAnsi" w:cstheme="minorHAnsi"/>
          <w:sz w:val="24"/>
          <w:szCs w:val="24"/>
        </w:rPr>
        <w:t xml:space="preserve">o Município de Campo Alegre/SC,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o uso de máscaras pelos cidadãos em todos os ambientes públicos (vias públicas) ou privado</w:t>
      </w:r>
      <w:r w:rsidR="00302B53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302B53" w:rsidRPr="00AE527B">
        <w:rPr>
          <w:rFonts w:asciiTheme="minorHAnsi" w:eastAsia="Calibri" w:hAnsiTheme="minorHAnsi" w:cstheme="minorHAnsi"/>
          <w:sz w:val="24"/>
          <w:szCs w:val="24"/>
        </w:rPr>
        <w:t xml:space="preserve">sendo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dispensados da determinação os cidadãos com transtorno do espectro autista, com deficiência intelectual, com deficiência sensorial ou quais outras deficiências</w:t>
      </w:r>
      <w:r w:rsidR="00302B53">
        <w:rPr>
          <w:rFonts w:asciiTheme="minorHAnsi" w:eastAsia="Calibri" w:hAnsiTheme="minorHAnsi" w:cstheme="minorHAnsi"/>
          <w:sz w:val="24"/>
          <w:szCs w:val="24"/>
        </w:rPr>
        <w:t>/doenças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que as impeçam de fazer o uso adequado de máscaras, conforme declaração médica, bem como no caso de crianças menores de </w:t>
      </w:r>
      <w:r w:rsidR="00302B53">
        <w:rPr>
          <w:rFonts w:asciiTheme="minorHAnsi" w:eastAsia="Calibri" w:hAnsiTheme="minorHAnsi" w:cstheme="minorHAnsi"/>
          <w:sz w:val="24"/>
          <w:szCs w:val="24"/>
        </w:rPr>
        <w:t>0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3 (</w:t>
      </w:r>
      <w:r w:rsidR="00302B53">
        <w:rPr>
          <w:rFonts w:asciiTheme="minorHAnsi" w:eastAsia="Calibri" w:hAnsiTheme="minorHAnsi" w:cstheme="minorHAnsi"/>
          <w:sz w:val="24"/>
          <w:szCs w:val="24"/>
        </w:rPr>
        <w:t xml:space="preserve">zero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três) anos de idade. </w:t>
      </w:r>
    </w:p>
    <w:p w:rsidR="00AE527B" w:rsidRPr="007F3FCD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3FCD">
        <w:rPr>
          <w:rFonts w:asciiTheme="minorHAnsi" w:eastAsia="Calibri" w:hAnsiTheme="minorHAnsi" w:cstheme="minorHAnsi"/>
          <w:sz w:val="24"/>
          <w:szCs w:val="24"/>
        </w:rPr>
        <w:t>Parágrafo único</w:t>
      </w:r>
      <w:r w:rsidR="007F3FCD" w:rsidRPr="007F3FCD">
        <w:rPr>
          <w:rFonts w:asciiTheme="minorHAnsi" w:eastAsia="Calibri" w:hAnsiTheme="minorHAnsi" w:cstheme="minorHAnsi"/>
          <w:sz w:val="24"/>
          <w:szCs w:val="24"/>
        </w:rPr>
        <w:t>.</w:t>
      </w:r>
      <w:r w:rsidR="007F3FC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>Recomenda-se o isolamento domiciliar a toda pessoa com idade igual ou superior a 60 (sessenta) anos visando restringir a circulação e evitar a disseminação do vírus SARS-CoV-2 entre a população idosa</w:t>
      </w:r>
      <w:r w:rsidR="00302B53">
        <w:rPr>
          <w:rFonts w:asciiTheme="minorHAnsi" w:eastAsia="Calibri" w:hAnsiTheme="minorHAnsi" w:cstheme="minorHAnsi"/>
          <w:sz w:val="24"/>
          <w:szCs w:val="24"/>
        </w:rPr>
        <w:t>,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 xml:space="preserve"> considerando que </w:t>
      </w:r>
      <w:r w:rsidR="00302B53">
        <w:rPr>
          <w:rFonts w:asciiTheme="minorHAnsi" w:eastAsia="Calibri" w:hAnsiTheme="minorHAnsi" w:cstheme="minorHAnsi"/>
          <w:sz w:val="24"/>
          <w:szCs w:val="24"/>
        </w:rPr>
        <w:t xml:space="preserve">todos 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>são os mais vulneráveis</w:t>
      </w:r>
      <w:r w:rsidR="00302B53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302B53" w:rsidRPr="007F3FCD">
        <w:rPr>
          <w:rFonts w:asciiTheme="minorHAnsi" w:eastAsia="Calibri" w:hAnsiTheme="minorHAnsi" w:cstheme="minorHAnsi"/>
          <w:sz w:val="24"/>
          <w:szCs w:val="24"/>
        </w:rPr>
        <w:t>excetua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>-se a circulação para desempenho das atividades laborativas, comparecimento a atendimento de saúde e aquisição de produtos alimentícios e de saúde.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0D0678" w:rsidRDefault="00BE68AC" w:rsidP="00302B53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501269" w:rsidRPr="000D0678">
        <w:rPr>
          <w:rFonts w:asciiTheme="minorHAnsi" w:eastAsia="Calibri" w:hAnsiTheme="minorHAnsi" w:cstheme="minorHAnsi"/>
          <w:sz w:val="24"/>
          <w:szCs w:val="24"/>
        </w:rPr>
        <w:t>1</w:t>
      </w:r>
      <w:r w:rsidR="009A06F8">
        <w:rPr>
          <w:rFonts w:asciiTheme="minorHAnsi" w:eastAsia="Calibri" w:hAnsiTheme="minorHAnsi" w:cstheme="minorHAnsi"/>
          <w:sz w:val="24"/>
          <w:szCs w:val="24"/>
        </w:rPr>
        <w:t>9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 Determina-se o isolamento dos pacientes confirmados ou suspeita de </w:t>
      </w:r>
      <w:r w:rsidR="003407A1">
        <w:rPr>
          <w:rFonts w:asciiTheme="minorHAnsi" w:eastAsia="Calibri" w:hAnsiTheme="minorHAnsi" w:cstheme="minorHAnsi"/>
          <w:sz w:val="24"/>
          <w:szCs w:val="24"/>
        </w:rPr>
        <w:t>COVID</w:t>
      </w:r>
      <w:r w:rsidR="00302B53" w:rsidRPr="000D0678">
        <w:rPr>
          <w:rFonts w:asciiTheme="minorHAnsi" w:eastAsia="Calibri" w:hAnsiTheme="minorHAnsi" w:cstheme="minorHAnsi"/>
          <w:sz w:val="24"/>
          <w:szCs w:val="24"/>
        </w:rPr>
        <w:t>-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>19</w:t>
      </w:r>
      <w:r w:rsidR="00302B53" w:rsidRPr="000D0678">
        <w:rPr>
          <w:rFonts w:asciiTheme="minorHAnsi" w:eastAsia="Calibri" w:hAnsiTheme="minorHAnsi" w:cstheme="minorHAnsi"/>
          <w:sz w:val="24"/>
          <w:szCs w:val="24"/>
        </w:rPr>
        <w:t xml:space="preserve">, para 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contenção da transmissibilidade do </w:t>
      </w:r>
      <w:r w:rsidR="003407A1">
        <w:rPr>
          <w:rFonts w:asciiTheme="minorHAnsi" w:eastAsia="Calibri" w:hAnsiTheme="minorHAnsi" w:cstheme="minorHAnsi"/>
          <w:sz w:val="24"/>
          <w:szCs w:val="24"/>
        </w:rPr>
        <w:t>COVID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-19, deverá ser </w:t>
      </w:r>
      <w:proofErr w:type="gramStart"/>
      <w:r w:rsidR="00AE527B" w:rsidRPr="000D0678">
        <w:rPr>
          <w:rFonts w:asciiTheme="minorHAnsi" w:eastAsia="Calibri" w:hAnsiTheme="minorHAnsi" w:cstheme="minorHAnsi"/>
          <w:sz w:val="24"/>
          <w:szCs w:val="24"/>
        </w:rPr>
        <w:t>adotada como, medida não</w:t>
      </w:r>
      <w:r w:rsidR="00302B53" w:rsidRPr="000D0678">
        <w:rPr>
          <w:rFonts w:asciiTheme="minorHAnsi" w:eastAsia="Calibri" w:hAnsiTheme="minorHAnsi" w:cstheme="minorHAnsi"/>
          <w:sz w:val="24"/>
          <w:szCs w:val="24"/>
        </w:rPr>
        <w:t xml:space="preserve"> f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>armacológica, o isolamento domiciliar</w:t>
      </w:r>
      <w:proofErr w:type="gramEnd"/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 conforme determinação da </w:t>
      </w:r>
      <w:r w:rsidR="00302B53" w:rsidRPr="000D0678">
        <w:rPr>
          <w:rFonts w:asciiTheme="minorHAnsi" w:eastAsia="Calibri" w:hAnsiTheme="minorHAnsi" w:cstheme="minorHAnsi"/>
          <w:sz w:val="24"/>
          <w:szCs w:val="24"/>
        </w:rPr>
        <w:t>Vigilância Epidemiológica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>, sob pena do artigo 268 do Código Penal</w:t>
      </w:r>
      <w:r w:rsidR="00302B53" w:rsidRPr="000D0678">
        <w:rPr>
          <w:rFonts w:asciiTheme="minorHAnsi" w:eastAsia="Calibri" w:hAnsiTheme="minorHAnsi" w:cstheme="minorHAnsi"/>
          <w:sz w:val="24"/>
          <w:szCs w:val="24"/>
        </w:rPr>
        <w:t xml:space="preserve"> Brasileiro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: </w:t>
      </w:r>
      <w:r w:rsidR="00AE527B" w:rsidRPr="000D0678">
        <w:rPr>
          <w:rFonts w:asciiTheme="minorHAnsi" w:eastAsia="Calibri" w:hAnsiTheme="minorHAnsi" w:cstheme="minorHAnsi"/>
          <w:b/>
          <w:i/>
          <w:sz w:val="24"/>
          <w:szCs w:val="24"/>
        </w:rPr>
        <w:t>“Infringir determinação do poder público, destinada a impedir introdução ou propagação de doença contagiosa”.</w:t>
      </w:r>
    </w:p>
    <w:p w:rsidR="00AE527B" w:rsidRPr="000D0678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0D0678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9A06F8">
        <w:rPr>
          <w:rFonts w:asciiTheme="minorHAnsi" w:eastAsia="Calibri" w:hAnsiTheme="minorHAnsi" w:cstheme="minorHAnsi"/>
          <w:sz w:val="24"/>
          <w:szCs w:val="24"/>
        </w:rPr>
        <w:t>20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A06F8">
        <w:rPr>
          <w:rFonts w:asciiTheme="minorHAnsi" w:eastAsia="Calibri" w:hAnsiTheme="minorHAnsi" w:cstheme="minorHAnsi"/>
          <w:sz w:val="24"/>
          <w:szCs w:val="24"/>
        </w:rPr>
        <w:t xml:space="preserve">Recomenda-se 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="009A06F8">
        <w:rPr>
          <w:rFonts w:asciiTheme="minorHAnsi" w:eastAsia="Calibri" w:hAnsiTheme="minorHAnsi" w:cstheme="minorHAnsi"/>
          <w:sz w:val="24"/>
          <w:szCs w:val="24"/>
        </w:rPr>
        <w:t xml:space="preserve">não 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>realização de festas particulares em residências.</w:t>
      </w:r>
    </w:p>
    <w:p w:rsidR="00AE527B" w:rsidRPr="000D0678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0D0678" w:rsidRDefault="009A06F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>2</w:t>
      </w:r>
      <w:r>
        <w:rPr>
          <w:rFonts w:asciiTheme="minorHAnsi" w:eastAsia="Calibri" w:hAnsiTheme="minorHAnsi" w:cstheme="minorHAnsi"/>
          <w:sz w:val="24"/>
          <w:szCs w:val="24"/>
        </w:rPr>
        <w:t>1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 As reuniões presenciais deverão respeitar as diretrizes sanitárias</w:t>
      </w:r>
      <w:r w:rsidR="00302B53" w:rsidRPr="000D0678">
        <w:rPr>
          <w:rFonts w:asciiTheme="minorHAnsi" w:eastAsia="Calibri" w:hAnsiTheme="minorHAnsi" w:cstheme="minorHAnsi"/>
          <w:sz w:val="24"/>
          <w:szCs w:val="24"/>
        </w:rPr>
        <w:t xml:space="preserve">, sendo recomendadas 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>as reuniões on-line.</w:t>
      </w:r>
    </w:p>
    <w:p w:rsidR="00AE527B" w:rsidRPr="000D0678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9A06F8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>2</w:t>
      </w:r>
      <w:r w:rsidR="009A06F8">
        <w:rPr>
          <w:rFonts w:asciiTheme="minorHAnsi" w:eastAsia="Calibri" w:hAnsiTheme="minorHAnsi" w:cstheme="minorHAnsi"/>
          <w:sz w:val="24"/>
          <w:szCs w:val="24"/>
        </w:rPr>
        <w:t>2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 Fica proibida a concentração e permanência de pessoas em </w:t>
      </w:r>
      <w:r w:rsidR="009A06F8">
        <w:rPr>
          <w:rFonts w:asciiTheme="minorHAnsi" w:eastAsia="Calibri" w:hAnsiTheme="minorHAnsi" w:cstheme="minorHAnsi"/>
          <w:sz w:val="24"/>
          <w:szCs w:val="24"/>
        </w:rPr>
        <w:t xml:space="preserve">pontos turísticos. </w:t>
      </w:r>
    </w:p>
    <w:p w:rsidR="009A06F8" w:rsidRDefault="009A06F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0D0678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>2</w:t>
      </w:r>
      <w:r w:rsidR="00A404B1">
        <w:rPr>
          <w:rFonts w:asciiTheme="minorHAnsi" w:eastAsia="Calibri" w:hAnsiTheme="minorHAnsi" w:cstheme="minorHAnsi"/>
          <w:sz w:val="24"/>
          <w:szCs w:val="24"/>
        </w:rPr>
        <w:t>3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 A fiscalização </w:t>
      </w:r>
      <w:r w:rsidR="00A404B1">
        <w:rPr>
          <w:rFonts w:asciiTheme="minorHAnsi" w:eastAsia="Calibri" w:hAnsiTheme="minorHAnsi" w:cstheme="minorHAnsi"/>
          <w:sz w:val="24"/>
          <w:szCs w:val="24"/>
        </w:rPr>
        <w:t xml:space="preserve">será realizada pelo Poder Público, pelos Servidores Públicos Municipais especialmente designados para tal finalidade, Vigilância Sanitária Municipal; </w:t>
      </w:r>
      <w:r w:rsidR="00302B53" w:rsidRPr="000D0678">
        <w:rPr>
          <w:rFonts w:asciiTheme="minorHAnsi" w:eastAsia="Calibri" w:hAnsiTheme="minorHAnsi" w:cstheme="minorHAnsi"/>
          <w:sz w:val="24"/>
          <w:szCs w:val="24"/>
        </w:rPr>
        <w:t>Polícia Militar</w:t>
      </w:r>
      <w:r w:rsidR="00A404B1">
        <w:rPr>
          <w:rFonts w:asciiTheme="minorHAnsi" w:eastAsia="Calibri" w:hAnsiTheme="minorHAnsi" w:cstheme="minorHAnsi"/>
          <w:sz w:val="24"/>
          <w:szCs w:val="24"/>
        </w:rPr>
        <w:t xml:space="preserve">; Bombeiros Militares e Polícia Civil. </w:t>
      </w:r>
    </w:p>
    <w:p w:rsidR="00AE527B" w:rsidRPr="000D0678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0D0678" w:rsidRDefault="00BE68AC" w:rsidP="00AE527B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0D0678">
        <w:rPr>
          <w:rFonts w:asciiTheme="minorHAnsi" w:hAnsiTheme="minorHAnsi" w:cstheme="minorHAnsi"/>
          <w:bCs/>
          <w:sz w:val="24"/>
          <w:szCs w:val="24"/>
        </w:rPr>
        <w:t>2</w:t>
      </w:r>
      <w:r w:rsidR="00BF0A69">
        <w:rPr>
          <w:rFonts w:asciiTheme="minorHAnsi" w:hAnsiTheme="minorHAnsi" w:cstheme="minorHAnsi"/>
          <w:bCs/>
          <w:sz w:val="24"/>
          <w:szCs w:val="24"/>
        </w:rPr>
        <w:t>4</w:t>
      </w:r>
      <w:r w:rsidR="00AE527B" w:rsidRPr="000D0678">
        <w:rPr>
          <w:rFonts w:asciiTheme="minorHAnsi" w:hAnsiTheme="minorHAnsi" w:cstheme="minorHAnsi"/>
          <w:bCs/>
          <w:sz w:val="24"/>
          <w:szCs w:val="24"/>
        </w:rPr>
        <w:t xml:space="preserve"> A atuação da Fiscalização se</w:t>
      </w:r>
      <w:r w:rsidR="00302B53" w:rsidRPr="000D0678">
        <w:rPr>
          <w:rFonts w:asciiTheme="minorHAnsi" w:hAnsiTheme="minorHAnsi" w:cstheme="minorHAnsi"/>
          <w:bCs/>
          <w:sz w:val="24"/>
          <w:szCs w:val="24"/>
        </w:rPr>
        <w:t xml:space="preserve">rá realizada, quando </w:t>
      </w:r>
      <w:r w:rsidR="00AE527B" w:rsidRPr="000D0678">
        <w:rPr>
          <w:rFonts w:asciiTheme="minorHAnsi" w:hAnsiTheme="minorHAnsi" w:cstheme="minorHAnsi"/>
          <w:bCs/>
          <w:sz w:val="24"/>
          <w:szCs w:val="24"/>
        </w:rPr>
        <w:t xml:space="preserve">do descumprimento </w:t>
      </w:r>
      <w:r w:rsidR="00302B53" w:rsidRPr="000D0678">
        <w:rPr>
          <w:rFonts w:asciiTheme="minorHAnsi" w:hAnsiTheme="minorHAnsi" w:cstheme="minorHAnsi"/>
          <w:bCs/>
          <w:sz w:val="24"/>
          <w:szCs w:val="24"/>
        </w:rPr>
        <w:t>d</w:t>
      </w:r>
      <w:r w:rsidR="000D0678" w:rsidRPr="000D0678">
        <w:rPr>
          <w:rFonts w:asciiTheme="minorHAnsi" w:hAnsiTheme="minorHAnsi" w:cstheme="minorHAnsi"/>
          <w:bCs/>
          <w:sz w:val="24"/>
          <w:szCs w:val="24"/>
        </w:rPr>
        <w:t>os atos normativos municipais e estaduais no combate</w:t>
      </w:r>
      <w:r w:rsidR="00AE527B" w:rsidRPr="000D0678">
        <w:rPr>
          <w:rFonts w:asciiTheme="minorHAnsi" w:hAnsiTheme="minorHAnsi" w:cstheme="minorHAnsi"/>
          <w:bCs/>
          <w:sz w:val="24"/>
          <w:szCs w:val="24"/>
        </w:rPr>
        <w:t xml:space="preserve"> à propagação do novo coronavírus:</w:t>
      </w:r>
    </w:p>
    <w:p w:rsidR="00302B53" w:rsidRPr="000D0678" w:rsidRDefault="00302B53" w:rsidP="00AE527B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E527B" w:rsidRPr="000D0678" w:rsidRDefault="00AE527B" w:rsidP="00AE527B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0678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="00501269" w:rsidRPr="000D0678">
        <w:rPr>
          <w:rFonts w:asciiTheme="minorHAnsi" w:hAnsiTheme="minorHAnsi" w:cstheme="minorHAnsi"/>
          <w:bCs/>
          <w:sz w:val="24"/>
          <w:szCs w:val="24"/>
        </w:rPr>
        <w:t>-</w:t>
      </w:r>
      <w:r w:rsidRPr="000D0678">
        <w:rPr>
          <w:rFonts w:asciiTheme="minorHAnsi" w:hAnsiTheme="minorHAnsi" w:cstheme="minorHAnsi"/>
          <w:bCs/>
          <w:sz w:val="24"/>
          <w:szCs w:val="24"/>
        </w:rPr>
        <w:t xml:space="preserve"> Orientação, emitida por notificação;</w:t>
      </w:r>
    </w:p>
    <w:p w:rsidR="00AE527B" w:rsidRPr="000D0678" w:rsidRDefault="00AE527B" w:rsidP="00AE527B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0678">
        <w:rPr>
          <w:rFonts w:asciiTheme="minorHAnsi" w:hAnsiTheme="minorHAnsi" w:cstheme="minorHAnsi"/>
          <w:bCs/>
          <w:sz w:val="24"/>
          <w:szCs w:val="24"/>
        </w:rPr>
        <w:t xml:space="preserve">II </w:t>
      </w:r>
      <w:r w:rsidR="00501269" w:rsidRPr="000D0678">
        <w:rPr>
          <w:rFonts w:asciiTheme="minorHAnsi" w:hAnsiTheme="minorHAnsi" w:cstheme="minorHAnsi"/>
          <w:bCs/>
          <w:sz w:val="24"/>
          <w:szCs w:val="24"/>
        </w:rPr>
        <w:t>-</w:t>
      </w:r>
      <w:r w:rsidRPr="000D0678">
        <w:rPr>
          <w:rFonts w:asciiTheme="minorHAnsi" w:hAnsiTheme="minorHAnsi" w:cstheme="minorHAnsi"/>
          <w:bCs/>
          <w:sz w:val="24"/>
          <w:szCs w:val="24"/>
        </w:rPr>
        <w:t xml:space="preserve"> Multa de 60 (sessenta) UPM</w:t>
      </w:r>
      <w:r w:rsidR="000D0678" w:rsidRPr="000D0678">
        <w:rPr>
          <w:rFonts w:asciiTheme="minorHAnsi" w:hAnsiTheme="minorHAnsi" w:cstheme="minorHAnsi"/>
          <w:bCs/>
          <w:sz w:val="24"/>
          <w:szCs w:val="24"/>
        </w:rPr>
        <w:t>’s</w:t>
      </w:r>
      <w:proofErr w:type="gramStart"/>
      <w:r w:rsidRPr="000D0678">
        <w:rPr>
          <w:rFonts w:asciiTheme="minorHAnsi" w:hAnsiTheme="minorHAnsi" w:cstheme="minorHAnsi"/>
          <w:bCs/>
          <w:sz w:val="24"/>
          <w:szCs w:val="24"/>
        </w:rPr>
        <w:t>, caso</w:t>
      </w:r>
      <w:proofErr w:type="gramEnd"/>
      <w:r w:rsidRPr="000D0678">
        <w:rPr>
          <w:rFonts w:asciiTheme="minorHAnsi" w:hAnsiTheme="minorHAnsi" w:cstheme="minorHAnsi"/>
          <w:bCs/>
          <w:sz w:val="24"/>
          <w:szCs w:val="24"/>
        </w:rPr>
        <w:t xml:space="preserve"> não atendidas as orientações;</w:t>
      </w:r>
    </w:p>
    <w:p w:rsidR="00AE527B" w:rsidRPr="000D0678" w:rsidRDefault="00AE527B" w:rsidP="00AE52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hAnsiTheme="minorHAnsi" w:cstheme="minorHAnsi"/>
          <w:bCs/>
          <w:sz w:val="24"/>
          <w:szCs w:val="24"/>
        </w:rPr>
        <w:t xml:space="preserve">III </w:t>
      </w:r>
      <w:r w:rsidR="00501269" w:rsidRPr="000D0678">
        <w:rPr>
          <w:rFonts w:asciiTheme="minorHAnsi" w:hAnsiTheme="minorHAnsi" w:cstheme="minorHAnsi"/>
          <w:bCs/>
          <w:sz w:val="24"/>
          <w:szCs w:val="24"/>
        </w:rPr>
        <w:t>-</w:t>
      </w:r>
      <w:r w:rsidRPr="000D0678">
        <w:rPr>
          <w:rFonts w:asciiTheme="minorHAnsi" w:hAnsiTheme="minorHAnsi" w:cstheme="minorHAnsi"/>
          <w:bCs/>
          <w:sz w:val="24"/>
          <w:szCs w:val="24"/>
        </w:rPr>
        <w:t xml:space="preserve"> Multa de 290 (duzentos e noventa) UPM</w:t>
      </w:r>
      <w:r w:rsidR="000D0678" w:rsidRPr="000D0678">
        <w:rPr>
          <w:rFonts w:asciiTheme="minorHAnsi" w:hAnsiTheme="minorHAnsi" w:cstheme="minorHAnsi"/>
          <w:bCs/>
          <w:sz w:val="24"/>
          <w:szCs w:val="24"/>
        </w:rPr>
        <w:t>’s</w:t>
      </w:r>
      <w:r w:rsidRPr="000D0678">
        <w:rPr>
          <w:rFonts w:asciiTheme="minorHAnsi" w:hAnsiTheme="minorHAnsi" w:cstheme="minorHAnsi"/>
          <w:bCs/>
          <w:sz w:val="24"/>
          <w:szCs w:val="24"/>
        </w:rPr>
        <w:t>, em caso de reincidência;</w:t>
      </w:r>
    </w:p>
    <w:p w:rsidR="00AE527B" w:rsidRPr="000D0678" w:rsidRDefault="00AE527B" w:rsidP="00AE52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hAnsiTheme="minorHAnsi" w:cstheme="minorHAnsi"/>
          <w:bCs/>
          <w:sz w:val="24"/>
          <w:szCs w:val="24"/>
        </w:rPr>
        <w:t xml:space="preserve">IV </w:t>
      </w:r>
      <w:r w:rsidR="00501269" w:rsidRPr="000D0678">
        <w:rPr>
          <w:rFonts w:asciiTheme="minorHAnsi" w:hAnsiTheme="minorHAnsi" w:cstheme="minorHAnsi"/>
          <w:bCs/>
          <w:sz w:val="24"/>
          <w:szCs w:val="24"/>
        </w:rPr>
        <w:t>-</w:t>
      </w:r>
      <w:r w:rsidRPr="000D0678">
        <w:rPr>
          <w:rFonts w:asciiTheme="minorHAnsi" w:hAnsiTheme="minorHAnsi" w:cstheme="minorHAnsi"/>
          <w:bCs/>
          <w:sz w:val="24"/>
          <w:szCs w:val="24"/>
        </w:rPr>
        <w:t xml:space="preserve"> Interdição do local pelo prazo de 10 (dez) dias, em caso de reincidência da conduta;</w:t>
      </w:r>
    </w:p>
    <w:p w:rsidR="00AE527B" w:rsidRPr="000D0678" w:rsidRDefault="00AE527B" w:rsidP="00AE52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hAnsiTheme="minorHAnsi" w:cstheme="minorHAnsi"/>
          <w:bCs/>
          <w:sz w:val="24"/>
          <w:szCs w:val="24"/>
        </w:rPr>
        <w:t>V</w:t>
      </w:r>
      <w:r w:rsidRPr="000D06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01269" w:rsidRPr="000D0678">
        <w:rPr>
          <w:rFonts w:asciiTheme="minorHAnsi" w:hAnsiTheme="minorHAnsi" w:cstheme="minorHAnsi"/>
          <w:bCs/>
          <w:sz w:val="24"/>
          <w:szCs w:val="24"/>
        </w:rPr>
        <w:t>-</w:t>
      </w:r>
      <w:r w:rsidRPr="000D0678">
        <w:rPr>
          <w:rFonts w:asciiTheme="minorHAnsi" w:hAnsiTheme="minorHAnsi" w:cstheme="minorHAnsi"/>
          <w:bCs/>
          <w:sz w:val="24"/>
          <w:szCs w:val="24"/>
        </w:rPr>
        <w:t xml:space="preserve"> Cassação da licença de funcionamento.</w:t>
      </w:r>
    </w:p>
    <w:p w:rsidR="000D0678" w:rsidRPr="004E7B31" w:rsidRDefault="000D067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0D0678" w:rsidRPr="000D0678" w:rsidRDefault="000D067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Parágrafo único. 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penalidade de que trata o </w:t>
      </w:r>
      <w:r w:rsidRPr="000D0678">
        <w:rPr>
          <w:rFonts w:asciiTheme="minorHAnsi" w:eastAsia="Calibri" w:hAnsiTheme="minorHAnsi" w:cstheme="minorHAnsi"/>
          <w:i/>
          <w:sz w:val="24"/>
          <w:szCs w:val="24"/>
        </w:rPr>
        <w:t>caput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 deste artigo, 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>ser</w:t>
      </w:r>
      <w:r w:rsidRPr="000D0678">
        <w:rPr>
          <w:rFonts w:asciiTheme="minorHAnsi" w:eastAsia="Calibri" w:hAnsiTheme="minorHAnsi" w:cstheme="minorHAnsi"/>
          <w:sz w:val="24"/>
          <w:szCs w:val="24"/>
        </w:rPr>
        <w:t>á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 aplicada aos proprietários dos estabelecimentos</w:t>
      </w:r>
      <w:r w:rsidRPr="000D0678">
        <w:rPr>
          <w:rFonts w:asciiTheme="minorHAnsi" w:eastAsia="Calibri" w:hAnsiTheme="minorHAnsi" w:cstheme="minorHAnsi"/>
          <w:sz w:val="24"/>
          <w:szCs w:val="24"/>
        </w:rPr>
        <w:t>, exceto os clientes que porventura não estiverem fazendo uso da máscara, neste caso a multa será aplicada ao cliente, no valor de 60 UPM’s;</w:t>
      </w:r>
    </w:p>
    <w:p w:rsidR="00AE527B" w:rsidRPr="004E7B31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color w:val="0070C0"/>
          <w:sz w:val="16"/>
          <w:szCs w:val="16"/>
        </w:rPr>
      </w:pPr>
    </w:p>
    <w:p w:rsidR="00AE527B" w:rsidRPr="000D0678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>2</w:t>
      </w:r>
      <w:r w:rsidR="00BF0A69">
        <w:rPr>
          <w:rFonts w:asciiTheme="minorHAnsi" w:eastAsia="Calibri" w:hAnsiTheme="minorHAnsi" w:cstheme="minorHAnsi"/>
          <w:sz w:val="24"/>
          <w:szCs w:val="24"/>
        </w:rPr>
        <w:t>5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 Permanecem vigentes todas as demais determinações já expedidas pelos Poder Executivo Municipal e pelo Estado de Santa Catarina, desde que não conflitantes com as determinações contidas neste Decreto.</w:t>
      </w:r>
    </w:p>
    <w:p w:rsidR="00AE527B" w:rsidRPr="000D0678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>Paragrafo único</w:t>
      </w:r>
      <w:r w:rsidR="00BE68AC" w:rsidRPr="000D0678">
        <w:rPr>
          <w:rFonts w:asciiTheme="minorHAnsi" w:eastAsia="Calibri" w:hAnsiTheme="minorHAnsi" w:cstheme="minorHAnsi"/>
          <w:sz w:val="24"/>
          <w:szCs w:val="24"/>
        </w:rPr>
        <w:t>.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0D0678" w:rsidRPr="000D0678">
        <w:rPr>
          <w:rFonts w:asciiTheme="minorHAnsi" w:eastAsia="Calibri" w:hAnsiTheme="minorHAnsi" w:cstheme="minorHAnsi"/>
          <w:sz w:val="24"/>
          <w:szCs w:val="24"/>
        </w:rPr>
        <w:t xml:space="preserve">Além 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das determinações acima mantem-se todas as Diretrizes Sanitárias, notas técnicas e </w:t>
      </w:r>
      <w:r w:rsidR="00BE68AC" w:rsidRPr="000D0678">
        <w:rPr>
          <w:rFonts w:asciiTheme="minorHAnsi" w:eastAsia="Calibri" w:hAnsiTheme="minorHAnsi" w:cstheme="minorHAnsi"/>
          <w:sz w:val="24"/>
          <w:szCs w:val="24"/>
        </w:rPr>
        <w:t xml:space="preserve">Portarias 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vigentes orientadas pelo </w:t>
      </w:r>
      <w:r w:rsidR="00BE68AC" w:rsidRPr="000D0678">
        <w:rPr>
          <w:rFonts w:asciiTheme="minorHAnsi" w:eastAsia="Calibri" w:hAnsiTheme="minorHAnsi" w:cstheme="minorHAnsi"/>
          <w:sz w:val="24"/>
          <w:szCs w:val="24"/>
        </w:rPr>
        <w:t xml:space="preserve">Governo do </w:t>
      </w:r>
      <w:r w:rsidRPr="000D0678">
        <w:rPr>
          <w:rFonts w:asciiTheme="minorHAnsi" w:eastAsia="Calibri" w:hAnsiTheme="minorHAnsi" w:cstheme="minorHAnsi"/>
          <w:sz w:val="24"/>
          <w:szCs w:val="24"/>
        </w:rPr>
        <w:t>Estado de Santa Catariana.</w:t>
      </w:r>
    </w:p>
    <w:p w:rsidR="00AE527B" w:rsidRPr="000D0678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BE68AC" w:rsidRPr="000D0678" w:rsidRDefault="00BE68AC" w:rsidP="000D067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D0678">
        <w:rPr>
          <w:rFonts w:cs="Calibri"/>
          <w:bCs/>
          <w:sz w:val="24"/>
          <w:szCs w:val="24"/>
        </w:rPr>
        <w:t>Art. 2</w:t>
      </w:r>
      <w:r w:rsidR="00BF0A69">
        <w:rPr>
          <w:rFonts w:cs="Calibri"/>
          <w:bCs/>
          <w:sz w:val="24"/>
          <w:szCs w:val="24"/>
        </w:rPr>
        <w:t>6</w:t>
      </w:r>
      <w:r w:rsidRPr="000D0678">
        <w:rPr>
          <w:rFonts w:cs="Calibri"/>
          <w:bCs/>
          <w:sz w:val="24"/>
          <w:szCs w:val="24"/>
        </w:rPr>
        <w:t xml:space="preserve"> </w:t>
      </w:r>
      <w:r w:rsidRPr="000D0678">
        <w:rPr>
          <w:rFonts w:cs="Calibri"/>
          <w:sz w:val="24"/>
          <w:szCs w:val="24"/>
        </w:rPr>
        <w:t xml:space="preserve">Este Decreto entra em vigor na data de sua publicação, com prazo de vigência até </w:t>
      </w:r>
      <w:r w:rsidR="000D0678">
        <w:rPr>
          <w:rFonts w:cs="Calibri"/>
          <w:sz w:val="24"/>
          <w:szCs w:val="24"/>
        </w:rPr>
        <w:t>1</w:t>
      </w:r>
      <w:r w:rsidR="005228BD">
        <w:rPr>
          <w:rFonts w:cs="Calibri"/>
          <w:sz w:val="24"/>
          <w:szCs w:val="24"/>
        </w:rPr>
        <w:t>8</w:t>
      </w:r>
      <w:r w:rsidR="00BF0A69">
        <w:rPr>
          <w:rFonts w:cs="Calibri"/>
          <w:sz w:val="24"/>
          <w:szCs w:val="24"/>
        </w:rPr>
        <w:t xml:space="preserve"> </w:t>
      </w:r>
      <w:r w:rsidRPr="000D0678">
        <w:rPr>
          <w:rFonts w:cs="Calibri"/>
          <w:sz w:val="24"/>
          <w:szCs w:val="24"/>
        </w:rPr>
        <w:t xml:space="preserve">de </w:t>
      </w:r>
      <w:r w:rsidR="005228BD">
        <w:rPr>
          <w:rFonts w:cs="Calibri"/>
          <w:sz w:val="24"/>
          <w:szCs w:val="24"/>
        </w:rPr>
        <w:t>setembr</w:t>
      </w:r>
      <w:r w:rsidRPr="000D0678">
        <w:rPr>
          <w:rFonts w:cs="Calibri"/>
          <w:sz w:val="24"/>
          <w:szCs w:val="24"/>
        </w:rPr>
        <w:t>o de 2020.</w:t>
      </w:r>
    </w:p>
    <w:p w:rsidR="000D0678" w:rsidRPr="004E7B31" w:rsidRDefault="000D067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cs="Calibri"/>
          <w:bCs/>
          <w:sz w:val="16"/>
          <w:szCs w:val="16"/>
        </w:rPr>
      </w:pPr>
    </w:p>
    <w:p w:rsidR="00BE68AC" w:rsidRPr="000D0678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cs="Calibri"/>
          <w:bCs/>
          <w:sz w:val="24"/>
          <w:szCs w:val="24"/>
        </w:rPr>
        <w:t>Art. 2</w:t>
      </w:r>
      <w:r w:rsidR="00BF0A69">
        <w:rPr>
          <w:rFonts w:cs="Calibri"/>
          <w:bCs/>
          <w:sz w:val="24"/>
          <w:szCs w:val="24"/>
        </w:rPr>
        <w:t>7</w:t>
      </w:r>
      <w:r w:rsidRPr="000D0678">
        <w:rPr>
          <w:rFonts w:cs="Calibri"/>
          <w:bCs/>
          <w:sz w:val="24"/>
          <w:szCs w:val="24"/>
        </w:rPr>
        <w:t xml:space="preserve"> Revogadas as demais disposições contrário.</w:t>
      </w:r>
    </w:p>
    <w:p w:rsidR="00BE68AC" w:rsidRPr="004E7B31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97712" w:rsidRPr="00297712" w:rsidRDefault="00297712" w:rsidP="00297712">
      <w:pPr>
        <w:tabs>
          <w:tab w:val="right" w:pos="9000"/>
        </w:tabs>
        <w:spacing w:after="0" w:line="240" w:lineRule="auto"/>
        <w:rPr>
          <w:sz w:val="24"/>
          <w:szCs w:val="24"/>
        </w:rPr>
      </w:pPr>
      <w:r w:rsidRPr="00297712">
        <w:rPr>
          <w:sz w:val="24"/>
          <w:szCs w:val="24"/>
        </w:rPr>
        <w:t xml:space="preserve">Gabinete do Prefeito do Município Campo Alegre/SC., </w:t>
      </w:r>
      <w:r>
        <w:rPr>
          <w:sz w:val="24"/>
          <w:szCs w:val="24"/>
        </w:rPr>
        <w:t>0</w:t>
      </w:r>
      <w:r w:rsidR="00114790">
        <w:rPr>
          <w:sz w:val="24"/>
          <w:szCs w:val="24"/>
        </w:rPr>
        <w:t>4</w:t>
      </w:r>
      <w:r w:rsidRPr="00297712">
        <w:rPr>
          <w:sz w:val="24"/>
          <w:szCs w:val="24"/>
        </w:rPr>
        <w:t xml:space="preserve"> de </w:t>
      </w:r>
      <w:r w:rsidR="00114790">
        <w:rPr>
          <w:sz w:val="24"/>
          <w:szCs w:val="24"/>
        </w:rPr>
        <w:t>setembr</w:t>
      </w:r>
      <w:r w:rsidR="005228BD">
        <w:rPr>
          <w:sz w:val="24"/>
          <w:szCs w:val="24"/>
        </w:rPr>
        <w:t>o</w:t>
      </w:r>
      <w:r w:rsidRPr="00297712">
        <w:rPr>
          <w:sz w:val="24"/>
          <w:szCs w:val="24"/>
        </w:rPr>
        <w:t xml:space="preserve"> de 2020.</w:t>
      </w:r>
    </w:p>
    <w:p w:rsidR="00297712" w:rsidRPr="00933A61" w:rsidRDefault="004E7B31" w:rsidP="004E7B31">
      <w:pPr>
        <w:tabs>
          <w:tab w:val="left" w:pos="2085"/>
        </w:tabs>
        <w:spacing w:after="0" w:line="240" w:lineRule="auto"/>
        <w:rPr>
          <w:sz w:val="80"/>
          <w:szCs w:val="80"/>
        </w:rPr>
      </w:pPr>
      <w:r>
        <w:rPr>
          <w:sz w:val="80"/>
          <w:szCs w:val="80"/>
        </w:rPr>
        <w:tab/>
      </w: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RUBENS BLASZKOWSKI</w:t>
      </w: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Prefeito Municipal</w:t>
      </w:r>
    </w:p>
    <w:p w:rsidR="00297712" w:rsidRPr="003875E1" w:rsidRDefault="00297712" w:rsidP="00297712">
      <w:pPr>
        <w:spacing w:after="0" w:line="240" w:lineRule="auto"/>
        <w:jc w:val="center"/>
        <w:rPr>
          <w:bCs/>
          <w:sz w:val="72"/>
          <w:szCs w:val="72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LUCILAINE MÓKFA SCHWARZ</w:t>
      </w:r>
    </w:p>
    <w:p w:rsidR="00297712" w:rsidRPr="00297712" w:rsidRDefault="00297712" w:rsidP="00297712">
      <w:pPr>
        <w:pStyle w:val="Ttulo1"/>
        <w:spacing w:before="0" w:line="240" w:lineRule="auto"/>
        <w:jc w:val="center"/>
        <w:rPr>
          <w:rFonts w:ascii="Calibri" w:hAnsi="Calibri"/>
          <w:color w:val="auto"/>
          <w:sz w:val="24"/>
          <w:szCs w:val="24"/>
        </w:rPr>
      </w:pPr>
      <w:r w:rsidRPr="00297712">
        <w:rPr>
          <w:rFonts w:ascii="Calibri" w:hAnsi="Calibri"/>
          <w:color w:val="auto"/>
          <w:sz w:val="24"/>
          <w:szCs w:val="24"/>
        </w:rPr>
        <w:t>Secretária Municipal de Administração</w:t>
      </w:r>
    </w:p>
    <w:p w:rsidR="00297712" w:rsidRPr="004E7B31" w:rsidRDefault="004E7B31" w:rsidP="004E7B31">
      <w:pPr>
        <w:tabs>
          <w:tab w:val="left" w:pos="3150"/>
        </w:tabs>
        <w:spacing w:after="0" w:line="240" w:lineRule="auto"/>
        <w:rPr>
          <w:rFonts w:cs="Calibri"/>
          <w:sz w:val="16"/>
          <w:szCs w:val="16"/>
          <w:vertAlign w:val="subscript"/>
        </w:rPr>
      </w:pPr>
      <w:r>
        <w:rPr>
          <w:rFonts w:cs="Calibri"/>
          <w:sz w:val="28"/>
          <w:szCs w:val="28"/>
        </w:rPr>
        <w:tab/>
      </w:r>
    </w:p>
    <w:p w:rsidR="00297712" w:rsidRDefault="00297712" w:rsidP="00297712">
      <w:pPr>
        <w:spacing w:after="0" w:line="240" w:lineRule="auto"/>
        <w:jc w:val="both"/>
        <w:rPr>
          <w:i/>
          <w:color w:val="333333"/>
          <w:sz w:val="36"/>
          <w:szCs w:val="36"/>
          <w:shd w:val="clear" w:color="auto" w:fill="FFFFFF"/>
        </w:rPr>
      </w:pPr>
      <w:r>
        <w:t xml:space="preserve">Publicada na forma das Leis Municipais nº 2.416 e 3.386 no endereço eletrônico: </w:t>
      </w:r>
      <w:hyperlink r:id="rId8" w:history="1">
        <w:r>
          <w:rPr>
            <w:rStyle w:val="Hyperlink"/>
            <w:rFonts w:eastAsia="Arial Unicode MS"/>
            <w:shd w:val="clear" w:color="auto" w:fill="FFFFFF"/>
          </w:rPr>
          <w:t>www.diariomunicipal.sc.gov.br</w:t>
        </w:r>
      </w:hyperlink>
      <w:r>
        <w:rPr>
          <w:color w:val="333333"/>
          <w:shd w:val="clear" w:color="auto" w:fill="FFFFFF"/>
        </w:rPr>
        <w:t xml:space="preserve"> </w:t>
      </w:r>
      <w:r>
        <w:t xml:space="preserve">em data de: </w:t>
      </w:r>
      <w:r>
        <w:rPr>
          <w:b/>
          <w:bCs/>
          <w:sz w:val="36"/>
          <w:szCs w:val="36"/>
        </w:rPr>
        <w:t>0</w:t>
      </w:r>
      <w:r w:rsidR="00114790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/0</w:t>
      </w:r>
      <w:r w:rsidR="00114790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>/2020.</w:t>
      </w:r>
    </w:p>
    <w:p w:rsidR="00297712" w:rsidRPr="004E7B31" w:rsidRDefault="00297712" w:rsidP="00297712">
      <w:pPr>
        <w:spacing w:after="0" w:line="240" w:lineRule="auto"/>
        <w:jc w:val="center"/>
        <w:rPr>
          <w:sz w:val="56"/>
          <w:szCs w:val="56"/>
        </w:rPr>
      </w:pPr>
      <w:bookmarkStart w:id="0" w:name="_GoBack"/>
      <w:bookmarkEnd w:id="0"/>
    </w:p>
    <w:p w:rsidR="00297712" w:rsidRPr="00297712" w:rsidRDefault="00297712" w:rsidP="00297712">
      <w:pPr>
        <w:spacing w:after="0" w:line="240" w:lineRule="auto"/>
        <w:jc w:val="center"/>
        <w:rPr>
          <w:b/>
          <w:sz w:val="24"/>
          <w:szCs w:val="24"/>
        </w:rPr>
      </w:pPr>
      <w:r w:rsidRPr="00297712">
        <w:rPr>
          <w:b/>
          <w:sz w:val="24"/>
          <w:szCs w:val="24"/>
        </w:rPr>
        <w:t>HIDALGO FERNANDO MARTINS</w:t>
      </w:r>
    </w:p>
    <w:p w:rsidR="00297712" w:rsidRPr="00297712" w:rsidRDefault="00297712" w:rsidP="00297712">
      <w:pPr>
        <w:spacing w:after="0" w:line="240" w:lineRule="auto"/>
        <w:jc w:val="center"/>
        <w:rPr>
          <w:sz w:val="24"/>
          <w:szCs w:val="24"/>
        </w:rPr>
      </w:pPr>
      <w:r w:rsidRPr="00297712">
        <w:rPr>
          <w:b/>
          <w:sz w:val="24"/>
          <w:szCs w:val="24"/>
        </w:rPr>
        <w:t>Chefe de Gabinete do Prefeito</w:t>
      </w:r>
    </w:p>
    <w:sectPr w:rsidR="00297712" w:rsidRPr="00297712" w:rsidSect="00DB74FA">
      <w:headerReference w:type="default" r:id="rId9"/>
      <w:pgSz w:w="11906" w:h="16838"/>
      <w:pgMar w:top="1276" w:right="1133" w:bottom="709" w:left="1701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6E" w:rsidRDefault="00B34C6E" w:rsidP="00297712">
      <w:pPr>
        <w:spacing w:after="0" w:line="240" w:lineRule="auto"/>
      </w:pPr>
      <w:r>
        <w:separator/>
      </w:r>
    </w:p>
  </w:endnote>
  <w:endnote w:type="continuationSeparator" w:id="0">
    <w:p w:rsidR="00B34C6E" w:rsidRDefault="00B34C6E" w:rsidP="0029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6E" w:rsidRDefault="00B34C6E" w:rsidP="00297712">
      <w:pPr>
        <w:spacing w:after="0" w:line="240" w:lineRule="auto"/>
      </w:pPr>
      <w:r>
        <w:separator/>
      </w:r>
    </w:p>
  </w:footnote>
  <w:footnote w:type="continuationSeparator" w:id="0">
    <w:p w:rsidR="00B34C6E" w:rsidRDefault="00B34C6E" w:rsidP="0029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12" w:rsidRPr="00CB7A0A" w:rsidRDefault="00297712" w:rsidP="00297712">
    <w:pPr>
      <w:pStyle w:val="Cabealho"/>
      <w:jc w:val="center"/>
      <w:rPr>
        <w:rFonts w:asciiTheme="minorHAnsi" w:hAnsiTheme="minorHAnsi" w:cstheme="minorHAnsi"/>
        <w:b/>
        <w:i/>
        <w:sz w:val="32"/>
        <w:szCs w:val="32"/>
      </w:rPr>
    </w:pPr>
    <w:r w:rsidRPr="00CB7A0A">
      <w:rPr>
        <w:rFonts w:asciiTheme="minorHAnsi" w:hAnsiTheme="minorHAnsi" w:cstheme="minorHAnsi"/>
        <w:b/>
        <w:i/>
        <w:sz w:val="32"/>
        <w:szCs w:val="32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7B"/>
    <w:rsid w:val="00023688"/>
    <w:rsid w:val="0003765B"/>
    <w:rsid w:val="000762D5"/>
    <w:rsid w:val="000D0678"/>
    <w:rsid w:val="00114790"/>
    <w:rsid w:val="00116539"/>
    <w:rsid w:val="001765E6"/>
    <w:rsid w:val="00177A86"/>
    <w:rsid w:val="001C0116"/>
    <w:rsid w:val="001C5867"/>
    <w:rsid w:val="002664CE"/>
    <w:rsid w:val="00297712"/>
    <w:rsid w:val="00302B53"/>
    <w:rsid w:val="003067DD"/>
    <w:rsid w:val="003076D3"/>
    <w:rsid w:val="003407A1"/>
    <w:rsid w:val="003875E1"/>
    <w:rsid w:val="003A38D9"/>
    <w:rsid w:val="00403FC9"/>
    <w:rsid w:val="00485D85"/>
    <w:rsid w:val="00494585"/>
    <w:rsid w:val="004E7B31"/>
    <w:rsid w:val="00501269"/>
    <w:rsid w:val="005228BD"/>
    <w:rsid w:val="00530373"/>
    <w:rsid w:val="00554822"/>
    <w:rsid w:val="00602BE7"/>
    <w:rsid w:val="00693A36"/>
    <w:rsid w:val="00777C7C"/>
    <w:rsid w:val="007F3FCD"/>
    <w:rsid w:val="00827783"/>
    <w:rsid w:val="008A013C"/>
    <w:rsid w:val="008D0B62"/>
    <w:rsid w:val="009426F8"/>
    <w:rsid w:val="00995958"/>
    <w:rsid w:val="00995F41"/>
    <w:rsid w:val="009A06F8"/>
    <w:rsid w:val="009C0D46"/>
    <w:rsid w:val="00A21E23"/>
    <w:rsid w:val="00A404B1"/>
    <w:rsid w:val="00A617B4"/>
    <w:rsid w:val="00AC0268"/>
    <w:rsid w:val="00AE527B"/>
    <w:rsid w:val="00B34C6E"/>
    <w:rsid w:val="00B352D5"/>
    <w:rsid w:val="00BE68AC"/>
    <w:rsid w:val="00BF0A69"/>
    <w:rsid w:val="00C32E85"/>
    <w:rsid w:val="00C50F8D"/>
    <w:rsid w:val="00CD56B0"/>
    <w:rsid w:val="00D1061E"/>
    <w:rsid w:val="00D23CDC"/>
    <w:rsid w:val="00D305AC"/>
    <w:rsid w:val="00D54685"/>
    <w:rsid w:val="00D62F6D"/>
    <w:rsid w:val="00DB74FA"/>
    <w:rsid w:val="00F71AA5"/>
    <w:rsid w:val="00F950B1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2FE0-A36A-4B39-AC10-0012C0B8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3610</Words>
  <Characters>19497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PMCA-PC</dc:creator>
  <cp:lastModifiedBy>PMCA-PC</cp:lastModifiedBy>
  <cp:revision>22</cp:revision>
  <cp:lastPrinted>2020-09-04T19:48:00Z</cp:lastPrinted>
  <dcterms:created xsi:type="dcterms:W3CDTF">2020-09-04T18:21:00Z</dcterms:created>
  <dcterms:modified xsi:type="dcterms:W3CDTF">2020-09-04T19:49:00Z</dcterms:modified>
</cp:coreProperties>
</file>