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2A9" w:rsidRPr="00D7536C" w:rsidRDefault="000262A9" w:rsidP="000262A9">
      <w:pPr>
        <w:spacing w:after="0" w:line="240" w:lineRule="auto"/>
        <w:ind w:right="-1"/>
        <w:jc w:val="center"/>
        <w:rPr>
          <w:rFonts w:cs="Arial"/>
          <w:b/>
        </w:rPr>
      </w:pPr>
      <w:r w:rsidRPr="00D7536C">
        <w:rPr>
          <w:rFonts w:cs="Arial"/>
          <w:b/>
        </w:rPr>
        <w:t xml:space="preserve">TERMO DE FOMENTO Nº </w:t>
      </w:r>
      <w:r w:rsidR="00BF795E" w:rsidRPr="00D7536C">
        <w:rPr>
          <w:rFonts w:cs="Arial"/>
          <w:b/>
        </w:rPr>
        <w:t>0</w:t>
      </w:r>
      <w:r w:rsidR="00F7021B" w:rsidRPr="00D7536C">
        <w:rPr>
          <w:rFonts w:cs="Arial"/>
          <w:b/>
        </w:rPr>
        <w:t>3</w:t>
      </w:r>
      <w:r w:rsidRPr="00D7536C">
        <w:rPr>
          <w:rFonts w:cs="Arial"/>
          <w:b/>
        </w:rPr>
        <w:t>/2017</w:t>
      </w:r>
    </w:p>
    <w:p w:rsidR="000262A9" w:rsidRDefault="000262A9" w:rsidP="000262A9">
      <w:pPr>
        <w:spacing w:after="0" w:line="240" w:lineRule="auto"/>
        <w:ind w:left="3119" w:right="-1"/>
        <w:jc w:val="both"/>
        <w:rPr>
          <w:rFonts w:cs="Arial"/>
        </w:rPr>
      </w:pPr>
    </w:p>
    <w:p w:rsidR="007F639C" w:rsidRPr="00D7536C" w:rsidRDefault="007F639C" w:rsidP="000262A9">
      <w:pPr>
        <w:spacing w:after="0" w:line="240" w:lineRule="auto"/>
        <w:ind w:left="3119" w:right="-1"/>
        <w:jc w:val="both"/>
        <w:rPr>
          <w:rFonts w:cs="Arial"/>
        </w:rPr>
      </w:pPr>
    </w:p>
    <w:p w:rsidR="000262A9" w:rsidRPr="00D7536C" w:rsidRDefault="000262A9" w:rsidP="00BF795E">
      <w:pPr>
        <w:spacing w:after="0" w:line="240" w:lineRule="auto"/>
        <w:ind w:left="3261"/>
        <w:jc w:val="both"/>
        <w:rPr>
          <w:rFonts w:cs="Arial"/>
        </w:rPr>
      </w:pPr>
      <w:r w:rsidRPr="00D7536C">
        <w:rPr>
          <w:rFonts w:cs="Arial"/>
        </w:rPr>
        <w:t>TERMO DE FOMENTO QUE ENTRE SI CELEBRAM O M</w:t>
      </w:r>
      <w:r w:rsidR="00BF795E" w:rsidRPr="00D7536C">
        <w:rPr>
          <w:rFonts w:cs="Arial"/>
        </w:rPr>
        <w:t xml:space="preserve">UNICÍPIO DE CAMPO ALEGRE/SC E </w:t>
      </w:r>
      <w:r w:rsidR="00BF795E" w:rsidRPr="00D7536C">
        <w:t>SINDICATO RURAL DE CAMPO ALEGRE</w:t>
      </w:r>
      <w:r w:rsidRPr="00D7536C">
        <w:rPr>
          <w:rFonts w:cs="Arial"/>
        </w:rPr>
        <w:t>.</w:t>
      </w:r>
    </w:p>
    <w:p w:rsidR="00BF795E" w:rsidRDefault="00BF795E" w:rsidP="00BF795E">
      <w:pPr>
        <w:spacing w:after="0" w:line="240" w:lineRule="auto"/>
        <w:ind w:left="3261"/>
        <w:jc w:val="both"/>
        <w:rPr>
          <w:rFonts w:cs="Arial"/>
        </w:rPr>
      </w:pPr>
    </w:p>
    <w:p w:rsidR="007F639C" w:rsidRPr="00D7536C" w:rsidRDefault="007F639C" w:rsidP="00BF795E">
      <w:pPr>
        <w:spacing w:after="0" w:line="240" w:lineRule="auto"/>
        <w:ind w:left="3261"/>
        <w:jc w:val="both"/>
        <w:rPr>
          <w:rFonts w:cs="Arial"/>
        </w:rPr>
      </w:pPr>
    </w:p>
    <w:p w:rsidR="000262A9" w:rsidRPr="00D7536C" w:rsidRDefault="000262A9" w:rsidP="000262A9">
      <w:pPr>
        <w:spacing w:after="0" w:line="240" w:lineRule="auto"/>
        <w:ind w:right="-1"/>
        <w:jc w:val="both"/>
        <w:rPr>
          <w:rFonts w:cs="Arial"/>
        </w:rPr>
      </w:pPr>
      <w:r w:rsidRPr="00D7536C">
        <w:rPr>
          <w:rFonts w:cs="Arial"/>
          <w:b/>
          <w:bCs/>
        </w:rPr>
        <w:t>MUNICÍPIO DE CAMPO ALEGRE</w:t>
      </w:r>
      <w:r w:rsidRPr="00D7536C">
        <w:rPr>
          <w:rFonts w:cs="Arial"/>
        </w:rPr>
        <w:t xml:space="preserve">, Estado de Santa Catarina, com sede </w:t>
      </w:r>
      <w:r w:rsidRPr="00D7536C">
        <w:rPr>
          <w:rFonts w:cs="Arial"/>
          <w:bCs/>
        </w:rPr>
        <w:t xml:space="preserve">a Rua Cel. Bueno Franco, 292, Centro, cidade de Campo </w:t>
      </w:r>
      <w:proofErr w:type="spellStart"/>
      <w:r w:rsidRPr="00D7536C">
        <w:rPr>
          <w:rFonts w:cs="Arial"/>
          <w:bCs/>
        </w:rPr>
        <w:t>Alegre-SC</w:t>
      </w:r>
      <w:proofErr w:type="spellEnd"/>
      <w:r w:rsidRPr="00D7536C">
        <w:rPr>
          <w:rFonts w:cs="Arial"/>
        </w:rPr>
        <w:t xml:space="preserve">, inscrito no </w:t>
      </w:r>
      <w:r w:rsidRPr="00D7536C">
        <w:rPr>
          <w:rFonts w:cs="Arial"/>
          <w:bCs/>
        </w:rPr>
        <w:t>CNPJ sob nº. 83.102.749/0001-77</w:t>
      </w:r>
      <w:r w:rsidRPr="00D7536C">
        <w:rPr>
          <w:rFonts w:cs="Arial"/>
        </w:rPr>
        <w:t xml:space="preserve">, representado pela Secretária Municipal de Administração, Sra. </w:t>
      </w:r>
      <w:proofErr w:type="spellStart"/>
      <w:r w:rsidRPr="00D7536C">
        <w:rPr>
          <w:rFonts w:cs="Arial"/>
        </w:rPr>
        <w:t>Lucilaine</w:t>
      </w:r>
      <w:proofErr w:type="spellEnd"/>
      <w:r w:rsidRPr="00D7536C">
        <w:rPr>
          <w:rFonts w:cs="Arial"/>
        </w:rPr>
        <w:t xml:space="preserve"> </w:t>
      </w:r>
      <w:proofErr w:type="spellStart"/>
      <w:r w:rsidRPr="00D7536C">
        <w:rPr>
          <w:rFonts w:cs="Arial"/>
        </w:rPr>
        <w:t>Mokfa</w:t>
      </w:r>
      <w:proofErr w:type="spellEnd"/>
      <w:r w:rsidRPr="00D7536C">
        <w:rPr>
          <w:rFonts w:cs="Arial"/>
        </w:rPr>
        <w:t xml:space="preserve"> Schwarz, doravante denominado </w:t>
      </w:r>
      <w:r w:rsidRPr="00D7536C">
        <w:rPr>
          <w:rFonts w:cs="Arial"/>
          <w:b/>
          <w:bCs/>
        </w:rPr>
        <w:t>MUNICÍPIO</w:t>
      </w:r>
      <w:r w:rsidRPr="00D7536C">
        <w:rPr>
          <w:rFonts w:cs="Arial"/>
        </w:rPr>
        <w:t xml:space="preserve">, e </w:t>
      </w:r>
      <w:r w:rsidR="00BF795E" w:rsidRPr="00D7536C">
        <w:t>SINDICATO RURAL DE CAMPO ALEGRE</w:t>
      </w:r>
      <w:r w:rsidRPr="00D7536C">
        <w:rPr>
          <w:rFonts w:cs="Arial"/>
        </w:rPr>
        <w:t xml:space="preserve">, pessoa jurídica de direito público, com sede </w:t>
      </w:r>
      <w:r w:rsidR="00BF795E" w:rsidRPr="00D7536C">
        <w:rPr>
          <w:rFonts w:cs="Arial"/>
        </w:rPr>
        <w:t xml:space="preserve">a </w:t>
      </w:r>
      <w:r w:rsidR="00245C28" w:rsidRPr="00D7536C">
        <w:rPr>
          <w:rFonts w:cs="Arial"/>
        </w:rPr>
        <w:t>Rua Coronel Raimundo Munhoz, nº 69, Centro, Campo Alegre/SC</w:t>
      </w:r>
      <w:r w:rsidRPr="00D7536C">
        <w:rPr>
          <w:rFonts w:cs="Arial"/>
        </w:rPr>
        <w:t xml:space="preserve">, inscrito no CNPJ sob nº </w:t>
      </w:r>
      <w:r w:rsidR="00245C28" w:rsidRPr="00D7536C">
        <w:t>83.123.745/0001-75</w:t>
      </w:r>
      <w:r w:rsidRPr="00D7536C">
        <w:rPr>
          <w:rFonts w:cs="Arial"/>
        </w:rPr>
        <w:t xml:space="preserve">, neste ato representado </w:t>
      </w:r>
      <w:r w:rsidR="00BD07D3" w:rsidRPr="00D7536C">
        <w:rPr>
          <w:rFonts w:cs="Arial"/>
        </w:rPr>
        <w:t xml:space="preserve">pela sua Presidente, Sra. Lucia Mabel Saavedra </w:t>
      </w:r>
      <w:proofErr w:type="spellStart"/>
      <w:r w:rsidR="00BD07D3" w:rsidRPr="00D7536C">
        <w:rPr>
          <w:rFonts w:cs="Arial"/>
        </w:rPr>
        <w:t>Boussès</w:t>
      </w:r>
      <w:proofErr w:type="spellEnd"/>
      <w:r w:rsidRPr="00D7536C">
        <w:rPr>
          <w:rFonts w:cs="Arial"/>
        </w:rPr>
        <w:t>, residente e domiciliad</w:t>
      </w:r>
      <w:r w:rsidR="00BD07D3" w:rsidRPr="00D7536C">
        <w:rPr>
          <w:rFonts w:cs="Arial"/>
        </w:rPr>
        <w:t>a a Estrada Principal, s/nº, Cubatão, neste Município de Campo Alegre/SC, portadora do CPF 044.124.638-93</w:t>
      </w:r>
      <w:r w:rsidRPr="00D7536C">
        <w:rPr>
          <w:rFonts w:cs="Arial"/>
        </w:rPr>
        <w:t xml:space="preserve">, doravante denominado </w:t>
      </w:r>
      <w:r w:rsidRPr="00D7536C">
        <w:rPr>
          <w:rFonts w:cs="Arial"/>
          <w:b/>
        </w:rPr>
        <w:t>ORGANIZAÇÃO DA SOCIEDADE CIVIL</w:t>
      </w:r>
      <w:r w:rsidRPr="00D7536C">
        <w:rPr>
          <w:rFonts w:cs="Arial"/>
        </w:rPr>
        <w:t xml:space="preserve">, resolvem celebrar o presente termo de fomento, regendo-se pelo disposto na Lei Complementar nº 101, de 04 de maio de 2000, nas correspondentes Lei de Diretrizes Orçamentárias, Lei Orçamentária Anual, na Lei nº 13.019, de 31 de julho de 2.014, no Decreto Municipal nº 10.330 e na Lei Municipal nº </w:t>
      </w:r>
      <w:r w:rsidR="00BD07D3" w:rsidRPr="00D7536C">
        <w:rPr>
          <w:rFonts w:cs="Arial"/>
        </w:rPr>
        <w:t>4628, de 27 de junho de 2017</w:t>
      </w:r>
      <w:r w:rsidRPr="00D7536C">
        <w:rPr>
          <w:rFonts w:cs="Arial"/>
        </w:rPr>
        <w:t>, consoante processo de Chamamento Público nº 02/2017</w:t>
      </w:r>
      <w:r w:rsidR="00BD07D3" w:rsidRPr="00D7536C">
        <w:rPr>
          <w:rFonts w:cs="Arial"/>
        </w:rPr>
        <w:t xml:space="preserve"> (Processo Administrativo nº 437/2017)</w:t>
      </w:r>
      <w:r w:rsidRPr="00D7536C">
        <w:rPr>
          <w:rFonts w:cs="Arial"/>
        </w:rPr>
        <w:t xml:space="preserve"> e mediante as cláusulas e condições seguintes:</w:t>
      </w:r>
    </w:p>
    <w:p w:rsidR="000262A9" w:rsidRPr="00D7536C" w:rsidRDefault="000262A9" w:rsidP="000262A9">
      <w:pPr>
        <w:spacing w:after="0" w:line="240" w:lineRule="auto"/>
        <w:ind w:right="-1"/>
        <w:jc w:val="both"/>
        <w:rPr>
          <w:rFonts w:cs="Arial"/>
        </w:rPr>
      </w:pPr>
    </w:p>
    <w:p w:rsidR="000262A9" w:rsidRPr="00D7536C" w:rsidRDefault="000262A9" w:rsidP="000262A9">
      <w:pPr>
        <w:spacing w:after="0" w:line="240" w:lineRule="auto"/>
        <w:ind w:right="-1"/>
        <w:jc w:val="both"/>
        <w:rPr>
          <w:rFonts w:cs="Arial"/>
          <w:b/>
        </w:rPr>
      </w:pPr>
      <w:r w:rsidRPr="00D7536C">
        <w:rPr>
          <w:rFonts w:cs="Arial"/>
          <w:b/>
        </w:rPr>
        <w:t>CLÁUSULA PRIMEIRA – DO OBJETO</w:t>
      </w:r>
      <w:r w:rsidRPr="00D7536C">
        <w:rPr>
          <w:rFonts w:cs="Arial"/>
          <w:b/>
        </w:rPr>
        <w:tab/>
      </w:r>
      <w:r w:rsidRPr="00D7536C">
        <w:rPr>
          <w:rFonts w:cs="Arial"/>
          <w:b/>
        </w:rPr>
        <w:tab/>
      </w:r>
      <w:r w:rsidRPr="00D7536C">
        <w:rPr>
          <w:rFonts w:cs="Arial"/>
          <w:b/>
        </w:rPr>
        <w:tab/>
      </w:r>
    </w:p>
    <w:p w:rsidR="000262A9" w:rsidRPr="00D7536C" w:rsidRDefault="000262A9" w:rsidP="000262A9">
      <w:pPr>
        <w:spacing w:after="0" w:line="240" w:lineRule="auto"/>
        <w:ind w:right="-1"/>
        <w:jc w:val="both"/>
        <w:rPr>
          <w:rFonts w:cs="Arial"/>
        </w:rPr>
      </w:pPr>
      <w:r w:rsidRPr="00D7536C">
        <w:rPr>
          <w:spacing w:val="-1"/>
        </w:rPr>
        <w:t>F</w:t>
      </w:r>
      <w:r w:rsidRPr="00D7536C">
        <w:t>o</w:t>
      </w:r>
      <w:r w:rsidRPr="00D7536C">
        <w:rPr>
          <w:spacing w:val="-1"/>
        </w:rPr>
        <w:t>r</w:t>
      </w:r>
      <w:r w:rsidRPr="00D7536C">
        <w:t>mali</w:t>
      </w:r>
      <w:r w:rsidRPr="00D7536C">
        <w:rPr>
          <w:spacing w:val="2"/>
        </w:rPr>
        <w:t>z</w:t>
      </w:r>
      <w:r w:rsidRPr="00D7536C">
        <w:rPr>
          <w:spacing w:val="-1"/>
        </w:rPr>
        <w:t>açã</w:t>
      </w:r>
      <w:r w:rsidRPr="00D7536C">
        <w:t xml:space="preserve">o de </w:t>
      </w:r>
      <w:r w:rsidRPr="00D7536C">
        <w:rPr>
          <w:spacing w:val="1"/>
        </w:rPr>
        <w:t>P</w:t>
      </w:r>
      <w:r w:rsidRPr="00D7536C">
        <w:rPr>
          <w:spacing w:val="-1"/>
        </w:rPr>
        <w:t>a</w:t>
      </w:r>
      <w:r w:rsidRPr="00D7536C">
        <w:t>r</w:t>
      </w:r>
      <w:r w:rsidRPr="00D7536C">
        <w:rPr>
          <w:spacing w:val="-2"/>
        </w:rPr>
        <w:t>c</w:t>
      </w:r>
      <w:r w:rsidRPr="00D7536C">
        <w:rPr>
          <w:spacing w:val="-1"/>
        </w:rPr>
        <w:t>e</w:t>
      </w:r>
      <w:r w:rsidRPr="00D7536C">
        <w:t>ri</w:t>
      </w:r>
      <w:r w:rsidRPr="00D7536C">
        <w:rPr>
          <w:spacing w:val="-1"/>
        </w:rPr>
        <w:t>a</w:t>
      </w:r>
      <w:r w:rsidRPr="00D7536C">
        <w:t xml:space="preserve">, </w:t>
      </w:r>
      <w:r w:rsidRPr="00D7536C">
        <w:rPr>
          <w:spacing w:val="-1"/>
        </w:rPr>
        <w:t>a</w:t>
      </w:r>
      <w:r w:rsidRPr="00D7536C">
        <w:t>tr</w:t>
      </w:r>
      <w:r w:rsidRPr="00D7536C">
        <w:rPr>
          <w:spacing w:val="-1"/>
        </w:rPr>
        <w:t>a</w:t>
      </w:r>
      <w:r w:rsidRPr="00D7536C">
        <w:rPr>
          <w:spacing w:val="2"/>
        </w:rPr>
        <w:t>v</w:t>
      </w:r>
      <w:r w:rsidRPr="00D7536C">
        <w:rPr>
          <w:spacing w:val="-1"/>
        </w:rPr>
        <w:t>é</w:t>
      </w:r>
      <w:r w:rsidRPr="00D7536C">
        <w:t>s de T</w:t>
      </w:r>
      <w:r w:rsidRPr="00D7536C">
        <w:rPr>
          <w:spacing w:val="-1"/>
        </w:rPr>
        <w:t>e</w:t>
      </w:r>
      <w:r w:rsidRPr="00D7536C">
        <w:t xml:space="preserve">rmo de </w:t>
      </w:r>
      <w:r w:rsidRPr="00D7536C">
        <w:rPr>
          <w:spacing w:val="-1"/>
        </w:rPr>
        <w:t>Fomento</w:t>
      </w:r>
      <w:r w:rsidRPr="00D7536C">
        <w:t xml:space="preserve">, </w:t>
      </w:r>
      <w:proofErr w:type="gramStart"/>
      <w:r w:rsidRPr="00D7536C">
        <w:rPr>
          <w:spacing w:val="-1"/>
        </w:rPr>
        <w:t>c</w:t>
      </w:r>
      <w:r w:rsidRPr="00D7536C">
        <w:rPr>
          <w:spacing w:val="2"/>
        </w:rPr>
        <w:t>o</w:t>
      </w:r>
      <w:r w:rsidRPr="00D7536C">
        <w:t xml:space="preserve">m </w:t>
      </w:r>
      <w:r w:rsidRPr="00D7536C">
        <w:rPr>
          <w:spacing w:val="2"/>
        </w:rPr>
        <w:t xml:space="preserve"> </w:t>
      </w:r>
      <w:r w:rsidRPr="00D7536C">
        <w:t>O</w:t>
      </w:r>
      <w:r w:rsidRPr="00D7536C">
        <w:rPr>
          <w:spacing w:val="-1"/>
        </w:rPr>
        <w:t>r</w:t>
      </w:r>
      <w:r w:rsidRPr="00D7536C">
        <w:t>g</w:t>
      </w:r>
      <w:r w:rsidRPr="00D7536C">
        <w:rPr>
          <w:spacing w:val="-1"/>
        </w:rPr>
        <w:t>a</w:t>
      </w:r>
      <w:r w:rsidRPr="00D7536C">
        <w:t>ni</w:t>
      </w:r>
      <w:r w:rsidRPr="00D7536C">
        <w:rPr>
          <w:spacing w:val="2"/>
        </w:rPr>
        <w:t>z</w:t>
      </w:r>
      <w:r w:rsidRPr="00D7536C">
        <w:rPr>
          <w:spacing w:val="-1"/>
        </w:rPr>
        <w:t>aç</w:t>
      </w:r>
      <w:r w:rsidRPr="00D7536C">
        <w:t>ão</w:t>
      </w:r>
      <w:proofErr w:type="gramEnd"/>
      <w:r w:rsidRPr="00D7536C">
        <w:t xml:space="preserve"> da </w:t>
      </w:r>
      <w:r w:rsidRPr="00D7536C">
        <w:rPr>
          <w:spacing w:val="1"/>
        </w:rPr>
        <w:t>S</w:t>
      </w:r>
      <w:r w:rsidRPr="00D7536C">
        <w:t>o</w:t>
      </w:r>
      <w:r w:rsidRPr="00D7536C">
        <w:rPr>
          <w:spacing w:val="-1"/>
        </w:rPr>
        <w:t>c</w:t>
      </w:r>
      <w:r w:rsidRPr="00D7536C">
        <w:t>ied</w:t>
      </w:r>
      <w:r w:rsidRPr="00D7536C">
        <w:rPr>
          <w:spacing w:val="-1"/>
        </w:rPr>
        <w:t>a</w:t>
      </w:r>
      <w:r w:rsidRPr="00D7536C">
        <w:t>de Civ</w:t>
      </w:r>
      <w:r w:rsidRPr="00D7536C">
        <w:rPr>
          <w:spacing w:val="1"/>
        </w:rPr>
        <w:t>i</w:t>
      </w:r>
      <w:r w:rsidRPr="00D7536C">
        <w:t>l</w:t>
      </w:r>
      <w:r w:rsidRPr="00D7536C">
        <w:rPr>
          <w:spacing w:val="2"/>
        </w:rPr>
        <w:t xml:space="preserve"> </w:t>
      </w:r>
      <w:r w:rsidRPr="00D7536C">
        <w:t>(</w:t>
      </w:r>
      <w:r w:rsidRPr="00D7536C">
        <w:rPr>
          <w:spacing w:val="-1"/>
        </w:rPr>
        <w:t>O</w:t>
      </w:r>
      <w:r w:rsidRPr="00D7536C">
        <w:rPr>
          <w:spacing w:val="1"/>
        </w:rPr>
        <w:t>S</w:t>
      </w:r>
      <w:r w:rsidRPr="00D7536C">
        <w:t>C)</w:t>
      </w:r>
      <w:r w:rsidRPr="00D7536C">
        <w:rPr>
          <w:spacing w:val="3"/>
        </w:rPr>
        <w:t xml:space="preserve"> </w:t>
      </w:r>
      <w:r w:rsidRPr="00D7536C">
        <w:t>p</w:t>
      </w:r>
      <w:r w:rsidRPr="00D7536C">
        <w:rPr>
          <w:spacing w:val="-1"/>
        </w:rPr>
        <w:t>a</w:t>
      </w:r>
      <w:r w:rsidRPr="00D7536C">
        <w:t>ra</w:t>
      </w:r>
      <w:r w:rsidRPr="00D7536C">
        <w:rPr>
          <w:spacing w:val="2"/>
        </w:rPr>
        <w:t xml:space="preserve"> </w:t>
      </w:r>
      <w:r w:rsidRPr="00D7536C">
        <w:rPr>
          <w:spacing w:val="-1"/>
        </w:rPr>
        <w:t>e</w:t>
      </w:r>
      <w:r w:rsidRPr="00D7536C">
        <w:rPr>
          <w:spacing w:val="2"/>
        </w:rPr>
        <w:t>x</w:t>
      </w:r>
      <w:r w:rsidRPr="00D7536C">
        <w:rPr>
          <w:spacing w:val="-1"/>
        </w:rPr>
        <w:t>ec</w:t>
      </w:r>
      <w:r w:rsidRPr="00D7536C">
        <w:t>u</w:t>
      </w:r>
      <w:r w:rsidRPr="00D7536C">
        <w:rPr>
          <w:spacing w:val="-1"/>
        </w:rPr>
        <w:t>çã</w:t>
      </w:r>
      <w:r w:rsidRPr="00D7536C">
        <w:t>o</w:t>
      </w:r>
      <w:r w:rsidRPr="00D7536C">
        <w:rPr>
          <w:spacing w:val="1"/>
        </w:rPr>
        <w:t xml:space="preserve"> </w:t>
      </w:r>
      <w:r w:rsidRPr="00D7536C">
        <w:rPr>
          <w:spacing w:val="2"/>
        </w:rPr>
        <w:t>d</w:t>
      </w:r>
      <w:r w:rsidRPr="00D7536C">
        <w:t xml:space="preserve">o Projeto “Programa Municipal de Inseminação Artificial”, </w:t>
      </w:r>
      <w:r w:rsidRPr="00D7536C">
        <w:rPr>
          <w:spacing w:val="-1"/>
        </w:rPr>
        <w:t>e</w:t>
      </w:r>
      <w:r w:rsidRPr="00D7536C">
        <w:t>m</w:t>
      </w:r>
      <w:r w:rsidRPr="00D7536C">
        <w:rPr>
          <w:spacing w:val="2"/>
        </w:rPr>
        <w:t xml:space="preserve"> </w:t>
      </w:r>
      <w:r w:rsidRPr="00D7536C">
        <w:rPr>
          <w:spacing w:val="1"/>
        </w:rPr>
        <w:t>re</w:t>
      </w:r>
      <w:r w:rsidRPr="00D7536C">
        <w:rPr>
          <w:spacing w:val="-2"/>
        </w:rPr>
        <w:t>g</w:t>
      </w:r>
      <w:r w:rsidRPr="00D7536C">
        <w:t>i</w:t>
      </w:r>
      <w:r w:rsidRPr="00D7536C">
        <w:rPr>
          <w:spacing w:val="1"/>
        </w:rPr>
        <w:t>m</w:t>
      </w:r>
      <w:r w:rsidRPr="00D7536C">
        <w:t>e de mú</w:t>
      </w:r>
      <w:r w:rsidRPr="00D7536C">
        <w:rPr>
          <w:spacing w:val="1"/>
        </w:rPr>
        <w:t>t</w:t>
      </w:r>
      <w:r w:rsidRPr="00D7536C">
        <w:t>ua</w:t>
      </w:r>
      <w:r w:rsidRPr="00D7536C">
        <w:rPr>
          <w:spacing w:val="2"/>
        </w:rPr>
        <w:t xml:space="preserve"> </w:t>
      </w:r>
      <w:r w:rsidRPr="00D7536C">
        <w:rPr>
          <w:spacing w:val="-1"/>
        </w:rPr>
        <w:t>c</w:t>
      </w:r>
      <w:r w:rsidRPr="00D7536C">
        <w:t>oop</w:t>
      </w:r>
      <w:r w:rsidRPr="00D7536C">
        <w:rPr>
          <w:spacing w:val="-1"/>
        </w:rPr>
        <w:t>e</w:t>
      </w:r>
      <w:r w:rsidRPr="00D7536C">
        <w:rPr>
          <w:spacing w:val="1"/>
        </w:rPr>
        <w:t>r</w:t>
      </w:r>
      <w:r w:rsidRPr="00D7536C">
        <w:rPr>
          <w:spacing w:val="-1"/>
        </w:rPr>
        <w:t>açã</w:t>
      </w:r>
      <w:r w:rsidRPr="00D7536C">
        <w:t>o</w:t>
      </w:r>
      <w:r w:rsidRPr="00D7536C">
        <w:rPr>
          <w:spacing w:val="3"/>
        </w:rPr>
        <w:t xml:space="preserve"> </w:t>
      </w:r>
      <w:r w:rsidRPr="00D7536C">
        <w:rPr>
          <w:spacing w:val="-1"/>
        </w:rPr>
        <w:t>c</w:t>
      </w:r>
      <w:r w:rsidRPr="00D7536C">
        <w:t>om</w:t>
      </w:r>
      <w:r w:rsidRPr="00D7536C">
        <w:rPr>
          <w:spacing w:val="4"/>
        </w:rPr>
        <w:t xml:space="preserve"> </w:t>
      </w:r>
      <w:r w:rsidRPr="00D7536C">
        <w:t xml:space="preserve">a </w:t>
      </w:r>
      <w:r w:rsidRPr="00D7536C">
        <w:rPr>
          <w:spacing w:val="-1"/>
        </w:rPr>
        <w:t>a</w:t>
      </w:r>
      <w:r w:rsidRPr="00D7536C">
        <w:t>dm</w:t>
      </w:r>
      <w:r w:rsidRPr="00D7536C">
        <w:rPr>
          <w:spacing w:val="1"/>
        </w:rPr>
        <w:t>i</w:t>
      </w:r>
      <w:r w:rsidRPr="00D7536C">
        <w:t>nis</w:t>
      </w:r>
      <w:r w:rsidRPr="00D7536C">
        <w:rPr>
          <w:spacing w:val="1"/>
        </w:rPr>
        <w:t>t</w:t>
      </w:r>
      <w:r w:rsidRPr="00D7536C">
        <w:t>r</w:t>
      </w:r>
      <w:r w:rsidRPr="00D7536C">
        <w:rPr>
          <w:spacing w:val="-2"/>
        </w:rPr>
        <w:t>a</w:t>
      </w:r>
      <w:r w:rsidRPr="00D7536C">
        <w:rPr>
          <w:spacing w:val="-1"/>
        </w:rPr>
        <w:t>çã</w:t>
      </w:r>
      <w:r w:rsidRPr="00D7536C">
        <w:t>o</w:t>
      </w:r>
      <w:r w:rsidRPr="00D7536C">
        <w:rPr>
          <w:spacing w:val="55"/>
        </w:rPr>
        <w:t xml:space="preserve"> </w:t>
      </w:r>
      <w:r w:rsidRPr="00D7536C">
        <w:t>públ</w:t>
      </w:r>
      <w:r w:rsidRPr="00D7536C">
        <w:rPr>
          <w:spacing w:val="1"/>
        </w:rPr>
        <w:t>ic</w:t>
      </w:r>
      <w:r w:rsidRPr="00D7536C">
        <w:rPr>
          <w:spacing w:val="-1"/>
        </w:rPr>
        <w:t xml:space="preserve">a municipal, </w:t>
      </w:r>
      <w:r w:rsidRPr="00D7536C">
        <w:t>de acordo com o Plano de Trabalho constante ao Processo Administrativo nº 437/2017, o qual foi devidamente aprovado.</w:t>
      </w:r>
    </w:p>
    <w:p w:rsidR="000262A9" w:rsidRPr="00D7536C" w:rsidRDefault="000262A9" w:rsidP="000262A9">
      <w:pPr>
        <w:spacing w:after="0" w:line="240" w:lineRule="auto"/>
        <w:ind w:right="-1"/>
        <w:jc w:val="both"/>
        <w:rPr>
          <w:rFonts w:cs="Arial"/>
          <w:b/>
        </w:rPr>
      </w:pPr>
    </w:p>
    <w:p w:rsidR="000262A9" w:rsidRPr="00D7536C" w:rsidRDefault="000262A9" w:rsidP="000262A9">
      <w:pPr>
        <w:spacing w:after="0" w:line="240" w:lineRule="auto"/>
        <w:ind w:right="-1"/>
        <w:jc w:val="both"/>
        <w:rPr>
          <w:rFonts w:cs="Arial"/>
          <w:b/>
        </w:rPr>
      </w:pPr>
      <w:r w:rsidRPr="00D7536C">
        <w:rPr>
          <w:rFonts w:cs="Arial"/>
          <w:b/>
        </w:rPr>
        <w:t xml:space="preserve">CLÁUSULA SEGUNDA - DAS OBRIGAÇÕES </w:t>
      </w:r>
    </w:p>
    <w:p w:rsidR="000262A9" w:rsidRPr="00D7536C" w:rsidRDefault="000262A9" w:rsidP="000262A9">
      <w:pPr>
        <w:spacing w:after="0" w:line="240" w:lineRule="auto"/>
        <w:ind w:right="-1"/>
        <w:jc w:val="both"/>
        <w:rPr>
          <w:rFonts w:cs="Arial"/>
        </w:rPr>
      </w:pPr>
      <w:r w:rsidRPr="00D7536C">
        <w:rPr>
          <w:rFonts w:cs="Arial"/>
        </w:rPr>
        <w:t>2.1 - São obrigações dos Partícipes:</w:t>
      </w:r>
    </w:p>
    <w:p w:rsidR="000262A9" w:rsidRPr="00D7536C" w:rsidRDefault="000262A9" w:rsidP="000262A9">
      <w:pPr>
        <w:spacing w:after="0" w:line="240" w:lineRule="auto"/>
        <w:ind w:right="-1"/>
        <w:jc w:val="both"/>
        <w:rPr>
          <w:rFonts w:cs="Arial"/>
        </w:rPr>
      </w:pPr>
      <w:r w:rsidRPr="00D7536C">
        <w:rPr>
          <w:rFonts w:cs="Arial"/>
        </w:rPr>
        <w:t>I – DO MUNICÍPIO:</w:t>
      </w:r>
    </w:p>
    <w:p w:rsidR="000262A9" w:rsidRPr="00D7536C" w:rsidRDefault="000262A9" w:rsidP="000262A9">
      <w:pPr>
        <w:spacing w:after="0" w:line="240" w:lineRule="auto"/>
        <w:ind w:right="-1"/>
        <w:jc w:val="both"/>
        <w:rPr>
          <w:rFonts w:cs="Arial"/>
        </w:rPr>
      </w:pPr>
      <w:r w:rsidRPr="00D7536C">
        <w:rPr>
          <w:rFonts w:cs="Arial"/>
        </w:rPr>
        <w:t xml:space="preserve">a) fornecer informações para a prestação de contas por ocasião da celebração das parcerias; </w:t>
      </w:r>
    </w:p>
    <w:p w:rsidR="000262A9" w:rsidRPr="00D7536C" w:rsidRDefault="000262A9" w:rsidP="000262A9">
      <w:pPr>
        <w:spacing w:after="0" w:line="240" w:lineRule="auto"/>
        <w:ind w:right="-1"/>
        <w:jc w:val="both"/>
        <w:rPr>
          <w:rFonts w:cs="Arial"/>
        </w:rPr>
      </w:pPr>
      <w:r w:rsidRPr="00D7536C">
        <w:rPr>
          <w:rFonts w:cs="Arial"/>
        </w:rPr>
        <w:t>b) acompanhar e fiscalizar a execução do objeto, de acordo com as disposições estabelecidas no Decreto Municipal nº 10.330 de 08 de fevereiro de 2017;</w:t>
      </w:r>
    </w:p>
    <w:p w:rsidR="000262A9" w:rsidRPr="00D7536C" w:rsidRDefault="000262A9" w:rsidP="000262A9">
      <w:pPr>
        <w:spacing w:after="0" w:line="240" w:lineRule="auto"/>
        <w:ind w:right="-1"/>
        <w:jc w:val="both"/>
        <w:rPr>
          <w:rFonts w:cs="Arial"/>
        </w:rPr>
      </w:pPr>
      <w:r w:rsidRPr="00D7536C">
        <w:rPr>
          <w:rFonts w:cs="Arial"/>
        </w:rPr>
        <w:t>c) liberar os recursos por meio de transferência eletrônica e em obediência ao cronograma de desembolso, que guardará consonância com as metas, fases ou etapas de execução do objeto do termo de fomento;</w:t>
      </w:r>
    </w:p>
    <w:p w:rsidR="000262A9" w:rsidRPr="00D7536C" w:rsidRDefault="000262A9" w:rsidP="000262A9">
      <w:pPr>
        <w:spacing w:after="0" w:line="240" w:lineRule="auto"/>
        <w:ind w:right="-1"/>
        <w:jc w:val="both"/>
        <w:rPr>
          <w:rFonts w:cs="Arial"/>
        </w:rPr>
      </w:pPr>
      <w:r w:rsidRPr="00D7536C">
        <w:rPr>
          <w:rFonts w:cs="Arial"/>
        </w:rPr>
        <w:t xml:space="preserve">d) </w:t>
      </w:r>
      <w:r w:rsidRPr="00D7536C">
        <w:rPr>
          <w:rFonts w:cs="Arial"/>
          <w:color w:val="000000"/>
        </w:rPr>
        <w:t>manter, em seu sítio oficial na internet, a relação das parcerias celebradas e dos respectivos planos de trabalho, até cento e oitenta dias após o respectivo encerramento</w:t>
      </w:r>
      <w:r w:rsidRPr="00D7536C">
        <w:rPr>
          <w:rFonts w:cs="Arial"/>
        </w:rPr>
        <w:t xml:space="preserve">; </w:t>
      </w:r>
    </w:p>
    <w:p w:rsidR="000262A9" w:rsidRPr="00D7536C" w:rsidRDefault="000262A9" w:rsidP="000262A9">
      <w:pPr>
        <w:spacing w:after="0" w:line="240" w:lineRule="auto"/>
        <w:ind w:right="-1"/>
        <w:jc w:val="both"/>
        <w:rPr>
          <w:rFonts w:cs="Arial"/>
        </w:rPr>
      </w:pPr>
      <w:r w:rsidRPr="00D7536C">
        <w:rPr>
          <w:rFonts w:cs="Arial"/>
        </w:rPr>
        <w:t>e) instaurar tomada de contas, antes do término da parceria, nos casos de constatação de evidências de irregularidades na execução do objeto da parceria.</w:t>
      </w:r>
    </w:p>
    <w:p w:rsidR="000262A9" w:rsidRPr="00D7536C" w:rsidRDefault="000262A9" w:rsidP="000262A9">
      <w:pPr>
        <w:spacing w:after="0" w:line="240" w:lineRule="auto"/>
        <w:ind w:right="-1"/>
        <w:jc w:val="both"/>
        <w:rPr>
          <w:rFonts w:cs="Arial"/>
        </w:rPr>
      </w:pPr>
    </w:p>
    <w:p w:rsidR="000262A9" w:rsidRPr="00D7536C" w:rsidRDefault="000262A9" w:rsidP="000262A9">
      <w:pPr>
        <w:spacing w:after="0" w:line="240" w:lineRule="auto"/>
        <w:ind w:right="-1"/>
        <w:jc w:val="both"/>
        <w:rPr>
          <w:rFonts w:cs="Arial"/>
        </w:rPr>
      </w:pPr>
      <w:r w:rsidRPr="00D7536C">
        <w:rPr>
          <w:rFonts w:cs="Arial"/>
        </w:rPr>
        <w:t>II - DA ORGANIZAÇÃO DA SOCIEDADE CIVIL:</w:t>
      </w:r>
    </w:p>
    <w:p w:rsidR="000262A9" w:rsidRPr="00D7536C" w:rsidRDefault="000262A9" w:rsidP="000262A9">
      <w:pPr>
        <w:spacing w:after="0" w:line="240" w:lineRule="auto"/>
        <w:ind w:right="-1"/>
        <w:jc w:val="both"/>
        <w:rPr>
          <w:rFonts w:cs="Arial"/>
        </w:rPr>
      </w:pPr>
      <w:r w:rsidRPr="00D7536C">
        <w:rPr>
          <w:rFonts w:cs="Arial"/>
        </w:rPr>
        <w:t xml:space="preserve">a) executar o objeto da parceria de acordo com o estabelecido no edital do respectivo chamamento público, seus anexos, e Plano de Trabalho aprovado, bem como </w:t>
      </w:r>
      <w:proofErr w:type="gramStart"/>
      <w:r w:rsidRPr="00D7536C">
        <w:rPr>
          <w:rFonts w:cs="Arial"/>
        </w:rPr>
        <w:t>atender  o</w:t>
      </w:r>
      <w:proofErr w:type="gramEnd"/>
      <w:r w:rsidRPr="00D7536C">
        <w:rPr>
          <w:rFonts w:cs="Arial"/>
        </w:rPr>
        <w:t xml:space="preserve"> estabelecido no Decreto Municipal nº 10.330 de 08 de fevereiro de 2017 e Lei Federal nº 13.019 de 31 de julho de 2014. </w:t>
      </w:r>
    </w:p>
    <w:p w:rsidR="000262A9" w:rsidRPr="00D7536C" w:rsidRDefault="000262A9" w:rsidP="000262A9">
      <w:pPr>
        <w:tabs>
          <w:tab w:val="left" w:pos="960"/>
        </w:tabs>
        <w:spacing w:after="0" w:line="240" w:lineRule="auto"/>
        <w:ind w:right="-1"/>
        <w:jc w:val="both"/>
        <w:rPr>
          <w:rFonts w:cs="Arial"/>
        </w:rPr>
      </w:pPr>
    </w:p>
    <w:p w:rsidR="000262A9" w:rsidRPr="00D7536C" w:rsidRDefault="000262A9" w:rsidP="000262A9">
      <w:pPr>
        <w:pStyle w:val="WW-Recuodecorpodetexto2"/>
        <w:ind w:right="-1" w:firstLine="0"/>
        <w:jc w:val="both"/>
        <w:rPr>
          <w:rFonts w:asciiTheme="minorHAnsi" w:hAnsiTheme="minorHAnsi"/>
          <w:b/>
          <w:color w:val="000000" w:themeColor="text1"/>
          <w:sz w:val="22"/>
          <w:szCs w:val="22"/>
        </w:rPr>
      </w:pPr>
      <w:r w:rsidRPr="00D7536C">
        <w:rPr>
          <w:rFonts w:asciiTheme="minorHAnsi" w:hAnsiTheme="minorHAnsi"/>
          <w:b/>
          <w:sz w:val="22"/>
          <w:szCs w:val="22"/>
        </w:rPr>
        <w:t xml:space="preserve">CLÁUSULA TERCEIRA – </w:t>
      </w:r>
      <w:r w:rsidRPr="00D7536C">
        <w:rPr>
          <w:rFonts w:asciiTheme="minorHAnsi" w:hAnsiTheme="minorHAnsi"/>
          <w:b/>
          <w:color w:val="000000" w:themeColor="text1"/>
          <w:sz w:val="22"/>
          <w:szCs w:val="22"/>
        </w:rPr>
        <w:t>DOS RECURSOS FINANCEIROS</w:t>
      </w:r>
    </w:p>
    <w:p w:rsidR="000262A9" w:rsidRPr="00D7536C" w:rsidRDefault="000262A9" w:rsidP="000262A9">
      <w:pPr>
        <w:pStyle w:val="WW-Recuodecorpodetexto2"/>
        <w:ind w:right="-1" w:firstLine="0"/>
        <w:jc w:val="both"/>
        <w:rPr>
          <w:rFonts w:asciiTheme="minorHAnsi" w:hAnsiTheme="minorHAnsi"/>
          <w:color w:val="000000" w:themeColor="text1"/>
          <w:sz w:val="22"/>
          <w:szCs w:val="22"/>
        </w:rPr>
      </w:pPr>
      <w:r w:rsidRPr="00D7536C">
        <w:rPr>
          <w:rFonts w:asciiTheme="minorHAnsi" w:hAnsiTheme="minorHAnsi"/>
          <w:color w:val="000000" w:themeColor="text1"/>
          <w:sz w:val="22"/>
          <w:szCs w:val="22"/>
        </w:rPr>
        <w:t xml:space="preserve">3.1 - </w:t>
      </w:r>
      <w:proofErr w:type="gramStart"/>
      <w:r w:rsidRPr="00D7536C">
        <w:rPr>
          <w:rFonts w:asciiTheme="minorHAnsi" w:hAnsiTheme="minorHAnsi"/>
          <w:color w:val="000000" w:themeColor="text1"/>
          <w:sz w:val="22"/>
          <w:szCs w:val="22"/>
        </w:rPr>
        <w:t>O</w:t>
      </w:r>
      <w:proofErr w:type="gramEnd"/>
      <w:r w:rsidRPr="00D7536C">
        <w:rPr>
          <w:rFonts w:asciiTheme="minorHAnsi" w:hAnsiTheme="minorHAnsi"/>
          <w:color w:val="000000" w:themeColor="text1"/>
          <w:sz w:val="22"/>
          <w:szCs w:val="22"/>
        </w:rPr>
        <w:t xml:space="preserve"> montante total de recursos a serem empregados na execução do objeto do presente Termo de Fomento é de R$ </w:t>
      </w:r>
      <w:r w:rsidR="00BC30E1" w:rsidRPr="00D7536C">
        <w:rPr>
          <w:rFonts w:asciiTheme="minorHAnsi" w:hAnsiTheme="minorHAnsi"/>
          <w:color w:val="000000" w:themeColor="text1"/>
          <w:sz w:val="22"/>
          <w:szCs w:val="22"/>
        </w:rPr>
        <w:t>20.000.00 (vinte mil reais)</w:t>
      </w:r>
      <w:r w:rsidRPr="00D7536C">
        <w:rPr>
          <w:rFonts w:asciiTheme="minorHAnsi" w:hAnsiTheme="minorHAnsi"/>
          <w:color w:val="000000" w:themeColor="text1"/>
          <w:sz w:val="22"/>
          <w:szCs w:val="22"/>
        </w:rPr>
        <w:t xml:space="preserve">, conforme autorizado pela Lei Municipal nº </w:t>
      </w:r>
      <w:r w:rsidR="00BC30E1" w:rsidRPr="00D7536C">
        <w:rPr>
          <w:rFonts w:asciiTheme="minorHAnsi" w:hAnsiTheme="minorHAnsi"/>
          <w:color w:val="000000" w:themeColor="text1"/>
          <w:sz w:val="22"/>
          <w:szCs w:val="22"/>
        </w:rPr>
        <w:t>4628/</w:t>
      </w:r>
      <w:r w:rsidRPr="00D7536C">
        <w:rPr>
          <w:rFonts w:asciiTheme="minorHAnsi" w:hAnsiTheme="minorHAnsi"/>
          <w:color w:val="000000" w:themeColor="text1"/>
          <w:sz w:val="22"/>
          <w:szCs w:val="22"/>
        </w:rPr>
        <w:t>2017.</w:t>
      </w:r>
    </w:p>
    <w:p w:rsidR="000262A9" w:rsidRDefault="000262A9" w:rsidP="000262A9">
      <w:pPr>
        <w:pStyle w:val="WW-Recuodecorpodetexto2"/>
        <w:ind w:right="-1" w:firstLine="0"/>
        <w:jc w:val="both"/>
        <w:rPr>
          <w:rFonts w:asciiTheme="minorHAnsi" w:hAnsiTheme="minorHAnsi"/>
          <w:color w:val="000000" w:themeColor="text1"/>
          <w:sz w:val="22"/>
          <w:szCs w:val="22"/>
        </w:rPr>
      </w:pPr>
    </w:p>
    <w:p w:rsidR="007F639C" w:rsidRDefault="007F639C" w:rsidP="000262A9">
      <w:pPr>
        <w:pStyle w:val="WW-Recuodecorpodetexto2"/>
        <w:ind w:right="-1" w:firstLine="0"/>
        <w:jc w:val="both"/>
        <w:rPr>
          <w:rFonts w:asciiTheme="minorHAnsi" w:hAnsiTheme="minorHAnsi"/>
          <w:color w:val="000000" w:themeColor="text1"/>
          <w:sz w:val="22"/>
          <w:szCs w:val="22"/>
        </w:rPr>
      </w:pPr>
    </w:p>
    <w:p w:rsidR="007F639C" w:rsidRPr="00D7536C" w:rsidRDefault="007F639C" w:rsidP="000262A9">
      <w:pPr>
        <w:pStyle w:val="WW-Recuodecorpodetexto2"/>
        <w:ind w:right="-1" w:firstLine="0"/>
        <w:jc w:val="both"/>
        <w:rPr>
          <w:rFonts w:asciiTheme="minorHAnsi" w:hAnsiTheme="minorHAnsi"/>
          <w:color w:val="000000" w:themeColor="text1"/>
          <w:sz w:val="22"/>
          <w:szCs w:val="22"/>
        </w:rPr>
      </w:pPr>
    </w:p>
    <w:p w:rsidR="000262A9" w:rsidRPr="00D7536C" w:rsidRDefault="000262A9" w:rsidP="000262A9">
      <w:pPr>
        <w:pStyle w:val="WW-Recuodecorpodetexto2"/>
        <w:ind w:right="-1" w:firstLine="0"/>
        <w:jc w:val="both"/>
        <w:rPr>
          <w:rFonts w:asciiTheme="minorHAnsi" w:hAnsiTheme="minorHAnsi"/>
          <w:b/>
          <w:color w:val="000000"/>
          <w:sz w:val="22"/>
          <w:szCs w:val="22"/>
        </w:rPr>
      </w:pPr>
      <w:r w:rsidRPr="00D7536C">
        <w:rPr>
          <w:rFonts w:asciiTheme="minorHAnsi" w:hAnsiTheme="minorHAnsi"/>
          <w:b/>
          <w:color w:val="000000" w:themeColor="text1"/>
          <w:sz w:val="22"/>
          <w:szCs w:val="22"/>
        </w:rPr>
        <w:t xml:space="preserve">CLÁUSULA QUARTA - </w:t>
      </w:r>
      <w:r w:rsidRPr="00D7536C">
        <w:rPr>
          <w:rFonts w:asciiTheme="minorHAnsi" w:hAnsiTheme="minorHAnsi"/>
          <w:b/>
          <w:color w:val="000000"/>
          <w:sz w:val="22"/>
          <w:szCs w:val="22"/>
        </w:rPr>
        <w:t>DA TRANSFERÊNCIA E APLICAÇÃO DOS RECURSOS</w:t>
      </w:r>
    </w:p>
    <w:p w:rsidR="000262A9" w:rsidRPr="00D7536C" w:rsidRDefault="000262A9" w:rsidP="000262A9">
      <w:pPr>
        <w:spacing w:after="0" w:line="240" w:lineRule="auto"/>
        <w:ind w:right="-1"/>
        <w:jc w:val="both"/>
        <w:rPr>
          <w:rFonts w:cs="Arial"/>
          <w:color w:val="000000"/>
        </w:rPr>
      </w:pPr>
      <w:r w:rsidRPr="00D7536C">
        <w:rPr>
          <w:rFonts w:cs="Arial"/>
          <w:color w:val="000000"/>
        </w:rPr>
        <w:t xml:space="preserve">4.1 – </w:t>
      </w:r>
      <w:proofErr w:type="gramStart"/>
      <w:r w:rsidRPr="00D7536C">
        <w:rPr>
          <w:rFonts w:cs="Arial"/>
          <w:color w:val="000000"/>
        </w:rPr>
        <w:t>O</w:t>
      </w:r>
      <w:proofErr w:type="gramEnd"/>
      <w:r w:rsidRPr="00D7536C">
        <w:rPr>
          <w:rFonts w:cs="Arial"/>
          <w:color w:val="000000"/>
        </w:rPr>
        <w:t xml:space="preserve"> MUNICÍPIO transferirá os recursos em favor da ORGANIZAÇÃO DA SOCIEDADE CIVIL, em 0</w:t>
      </w:r>
      <w:r w:rsidR="00BC30E1" w:rsidRPr="00D7536C">
        <w:rPr>
          <w:rFonts w:cs="Arial"/>
          <w:color w:val="000000"/>
        </w:rPr>
        <w:t>5</w:t>
      </w:r>
      <w:r w:rsidRPr="00D7536C">
        <w:rPr>
          <w:rFonts w:cs="Arial"/>
          <w:color w:val="000000"/>
        </w:rPr>
        <w:t xml:space="preserve"> (</w:t>
      </w:r>
      <w:proofErr w:type="spellStart"/>
      <w:r w:rsidR="00BC30E1" w:rsidRPr="00D7536C">
        <w:rPr>
          <w:rFonts w:cs="Arial"/>
          <w:color w:val="000000"/>
        </w:rPr>
        <w:t>cinoc</w:t>
      </w:r>
      <w:proofErr w:type="spellEnd"/>
      <w:r w:rsidRPr="00D7536C">
        <w:rPr>
          <w:rFonts w:cs="Arial"/>
          <w:color w:val="000000"/>
        </w:rPr>
        <w:t xml:space="preserve">) parcelas iguais e sucessivas de </w:t>
      </w:r>
      <w:r w:rsidR="00BC30E1" w:rsidRPr="00D7536C">
        <w:rPr>
          <w:rFonts w:cs="Arial"/>
          <w:color w:val="000000"/>
        </w:rPr>
        <w:t>R$ 4.000,00 (quatro mil reais)</w:t>
      </w:r>
      <w:r w:rsidRPr="00D7536C">
        <w:rPr>
          <w:rFonts w:cs="Arial"/>
          <w:color w:val="000000"/>
        </w:rPr>
        <w:t xml:space="preserve">, a partir do mês de </w:t>
      </w:r>
      <w:r w:rsidR="00BC30E1" w:rsidRPr="00D7536C">
        <w:rPr>
          <w:rFonts w:cs="Arial"/>
          <w:color w:val="000000"/>
        </w:rPr>
        <w:t>agosto</w:t>
      </w:r>
      <w:r w:rsidRPr="00D7536C">
        <w:rPr>
          <w:rFonts w:cs="Arial"/>
          <w:color w:val="000000"/>
        </w:rPr>
        <w:t xml:space="preserve"> de 2017. </w:t>
      </w:r>
    </w:p>
    <w:p w:rsidR="000262A9" w:rsidRPr="00D7536C" w:rsidRDefault="000262A9" w:rsidP="000262A9">
      <w:pPr>
        <w:spacing w:after="0" w:line="240" w:lineRule="auto"/>
        <w:ind w:right="-1"/>
        <w:jc w:val="both"/>
        <w:rPr>
          <w:rFonts w:cs="Arial"/>
          <w:color w:val="000000"/>
        </w:rPr>
      </w:pPr>
    </w:p>
    <w:p w:rsidR="000262A9" w:rsidRPr="00D7536C" w:rsidRDefault="000262A9" w:rsidP="000262A9">
      <w:pPr>
        <w:spacing w:after="0" w:line="240" w:lineRule="auto"/>
        <w:ind w:right="-1"/>
        <w:jc w:val="both"/>
        <w:rPr>
          <w:rFonts w:cs="Arial"/>
          <w:color w:val="000000"/>
        </w:rPr>
      </w:pPr>
      <w:r w:rsidRPr="00D7536C">
        <w:rPr>
          <w:rFonts w:cs="Arial"/>
          <w:color w:val="000000"/>
        </w:rPr>
        <w:t xml:space="preserve">4.2 - </w:t>
      </w:r>
      <w:proofErr w:type="gramStart"/>
      <w:r w:rsidRPr="00D7536C">
        <w:rPr>
          <w:rFonts w:cs="Arial"/>
          <w:color w:val="000000"/>
        </w:rPr>
        <w:t>Os</w:t>
      </w:r>
      <w:proofErr w:type="gramEnd"/>
      <w:r w:rsidRPr="00D7536C">
        <w:rPr>
          <w:rFonts w:cs="Arial"/>
          <w:color w:val="000000"/>
        </w:rPr>
        <w:t xml:space="preserve"> rendimentos das aplicações financeiras serão, obrigatoriamente, aplicados no objeto do </w:t>
      </w:r>
      <w:r w:rsidRPr="00D7536C">
        <w:rPr>
          <w:rFonts w:cs="Arial"/>
        </w:rPr>
        <w:t>termo de fomento</w:t>
      </w:r>
      <w:r w:rsidRPr="00D7536C">
        <w:rPr>
          <w:rFonts w:cs="Arial"/>
          <w:color w:val="000000"/>
        </w:rPr>
        <w:t>, estando sujeitos às mesmas condições de prestação de contas exigidos para os recursos transferidos.</w:t>
      </w:r>
    </w:p>
    <w:p w:rsidR="000262A9" w:rsidRPr="00D7536C" w:rsidRDefault="000262A9" w:rsidP="000262A9">
      <w:pPr>
        <w:spacing w:after="0" w:line="240" w:lineRule="auto"/>
        <w:ind w:right="-1"/>
        <w:jc w:val="both"/>
        <w:rPr>
          <w:rFonts w:cs="Arial"/>
          <w:color w:val="000000"/>
        </w:rPr>
      </w:pPr>
    </w:p>
    <w:p w:rsidR="000262A9" w:rsidRPr="00D7536C" w:rsidRDefault="000262A9" w:rsidP="000262A9">
      <w:pPr>
        <w:spacing w:after="0" w:line="240" w:lineRule="auto"/>
        <w:ind w:right="-1"/>
        <w:jc w:val="both"/>
        <w:rPr>
          <w:rFonts w:cs="Arial"/>
        </w:rPr>
      </w:pPr>
      <w:r w:rsidRPr="00D7536C">
        <w:rPr>
          <w:rFonts w:cs="Arial"/>
          <w:color w:val="000000"/>
        </w:rPr>
        <w:t xml:space="preserve">4.3 - Por ocasião da conclusão, denúncia, rescisão ou extinção da parceria, os saldos financeiros remanescentes, inclusive os provenientes das receitas obtidas das aplicações financeiras realizadas, serão devolvidos à administração pública no prazo improrrogável </w:t>
      </w:r>
      <w:proofErr w:type="gramStart"/>
      <w:r w:rsidRPr="00D7536C">
        <w:rPr>
          <w:rFonts w:cs="Arial"/>
          <w:color w:val="000000"/>
        </w:rPr>
        <w:t>de  trinta</w:t>
      </w:r>
      <w:proofErr w:type="gramEnd"/>
      <w:r w:rsidRPr="00D7536C">
        <w:rPr>
          <w:rFonts w:cs="Arial"/>
          <w:color w:val="000000"/>
        </w:rPr>
        <w:t xml:space="preserve"> dias, sob pena de imediata instauração de tomada de contas especial do responsável, providenciada pela autoridade competente da administração pública.</w:t>
      </w:r>
    </w:p>
    <w:p w:rsidR="000262A9" w:rsidRPr="00D7536C" w:rsidRDefault="000262A9" w:rsidP="000262A9">
      <w:pPr>
        <w:spacing w:after="0" w:line="240" w:lineRule="auto"/>
        <w:ind w:right="-1"/>
        <w:jc w:val="both"/>
        <w:rPr>
          <w:rFonts w:cs="Arial"/>
          <w:color w:val="000000" w:themeColor="text1"/>
        </w:rPr>
      </w:pPr>
    </w:p>
    <w:p w:rsidR="000262A9" w:rsidRPr="00D7536C" w:rsidRDefault="000262A9" w:rsidP="000262A9">
      <w:pPr>
        <w:spacing w:after="0" w:line="240" w:lineRule="auto"/>
        <w:ind w:right="-1"/>
        <w:jc w:val="both"/>
        <w:rPr>
          <w:rFonts w:cs="Arial"/>
          <w:b/>
        </w:rPr>
      </w:pPr>
      <w:r w:rsidRPr="00D7536C">
        <w:rPr>
          <w:rFonts w:cs="Arial"/>
          <w:b/>
        </w:rPr>
        <w:t>CLÁUSULA QUINTA - DA EXECUÇÃO DAS DESPESAS</w:t>
      </w:r>
    </w:p>
    <w:p w:rsidR="000262A9" w:rsidRPr="00D7536C" w:rsidRDefault="000262A9" w:rsidP="000262A9">
      <w:pPr>
        <w:spacing w:after="0" w:line="240" w:lineRule="auto"/>
        <w:ind w:right="-1"/>
        <w:jc w:val="both"/>
        <w:rPr>
          <w:rFonts w:cs="Arial"/>
        </w:rPr>
      </w:pPr>
      <w:r w:rsidRPr="00D7536C">
        <w:rPr>
          <w:rFonts w:cs="Arial"/>
        </w:rPr>
        <w:t xml:space="preserve">5.1 – </w:t>
      </w:r>
      <w:proofErr w:type="gramStart"/>
      <w:r w:rsidRPr="00D7536C">
        <w:rPr>
          <w:rFonts w:cs="Arial"/>
        </w:rPr>
        <w:t>O</w:t>
      </w:r>
      <w:proofErr w:type="gramEnd"/>
      <w:r w:rsidRPr="00D7536C">
        <w:rPr>
          <w:rFonts w:cs="Arial"/>
        </w:rPr>
        <w:t xml:space="preserve"> presente termo de fomento deverá ser executado fielmente pelos partícipes, de acordo com as cláusulas pactuadas e as normas de regência, respondendo cada uma pelas consequências de sua inexecução total ou parcial.</w:t>
      </w:r>
    </w:p>
    <w:p w:rsidR="000262A9" w:rsidRPr="00D7536C" w:rsidRDefault="000262A9" w:rsidP="000262A9">
      <w:pPr>
        <w:spacing w:after="0" w:line="240" w:lineRule="auto"/>
        <w:ind w:right="-1"/>
        <w:jc w:val="both"/>
        <w:rPr>
          <w:rFonts w:cs="Arial"/>
        </w:rPr>
      </w:pPr>
    </w:p>
    <w:p w:rsidR="000262A9" w:rsidRPr="00D7536C" w:rsidRDefault="000262A9" w:rsidP="000262A9">
      <w:pPr>
        <w:spacing w:after="0" w:line="240" w:lineRule="auto"/>
        <w:ind w:right="-1"/>
        <w:jc w:val="both"/>
        <w:rPr>
          <w:rFonts w:cs="Arial"/>
        </w:rPr>
      </w:pPr>
      <w:r w:rsidRPr="00D7536C">
        <w:rPr>
          <w:rFonts w:cs="Arial"/>
        </w:rPr>
        <w:t>5.2 - Fica expressamente vedada a utilização dos recursos transferidos, sob pena de nulidade do ato e responsabilidade do agente ou representante da ORGANIZAÇÃO DA SOCIEDADE CIVIL, para:</w:t>
      </w:r>
    </w:p>
    <w:p w:rsidR="000262A9" w:rsidRPr="00D7536C" w:rsidRDefault="000262A9" w:rsidP="000262A9">
      <w:pPr>
        <w:spacing w:after="0" w:line="240" w:lineRule="auto"/>
        <w:ind w:right="-1"/>
        <w:jc w:val="both"/>
        <w:rPr>
          <w:rFonts w:cs="Arial"/>
        </w:rPr>
      </w:pPr>
      <w:r w:rsidRPr="00D7536C">
        <w:rPr>
          <w:rFonts w:cs="Arial"/>
        </w:rPr>
        <w:t xml:space="preserve">I - </w:t>
      </w:r>
      <w:proofErr w:type="gramStart"/>
      <w:r w:rsidRPr="00D7536C">
        <w:rPr>
          <w:rFonts w:cs="Arial"/>
        </w:rPr>
        <w:t>realização</w:t>
      </w:r>
      <w:proofErr w:type="gramEnd"/>
      <w:r w:rsidRPr="00D7536C">
        <w:rPr>
          <w:rFonts w:cs="Arial"/>
        </w:rPr>
        <w:t xml:space="preserve"> de despesas a título de taxa de administração, de gerência ou similar;</w:t>
      </w:r>
    </w:p>
    <w:p w:rsidR="000262A9" w:rsidRPr="00D7536C" w:rsidRDefault="000262A9" w:rsidP="000262A9">
      <w:pPr>
        <w:spacing w:after="0" w:line="240" w:lineRule="auto"/>
        <w:ind w:right="-1"/>
        <w:jc w:val="both"/>
        <w:rPr>
          <w:rFonts w:cs="Arial"/>
        </w:rPr>
      </w:pPr>
      <w:r w:rsidRPr="00D7536C">
        <w:rPr>
          <w:rFonts w:cs="Arial"/>
        </w:rPr>
        <w:t xml:space="preserve">II - finalidade diversa da estabelecida neste instrumento, ainda </w:t>
      </w:r>
      <w:proofErr w:type="gramStart"/>
      <w:r w:rsidRPr="00D7536C">
        <w:rPr>
          <w:rFonts w:cs="Arial"/>
        </w:rPr>
        <w:t>que  em</w:t>
      </w:r>
      <w:proofErr w:type="gramEnd"/>
      <w:r w:rsidRPr="00D7536C">
        <w:rPr>
          <w:rFonts w:cs="Arial"/>
        </w:rPr>
        <w:t xml:space="preserve"> caráter de emergência;</w:t>
      </w:r>
    </w:p>
    <w:p w:rsidR="000262A9" w:rsidRPr="00D7536C" w:rsidRDefault="000262A9" w:rsidP="000262A9">
      <w:pPr>
        <w:spacing w:after="0" w:line="240" w:lineRule="auto"/>
        <w:ind w:right="-1"/>
        <w:jc w:val="both"/>
        <w:rPr>
          <w:rFonts w:cs="Arial"/>
        </w:rPr>
      </w:pPr>
      <w:r w:rsidRPr="00D7536C">
        <w:rPr>
          <w:rFonts w:cs="Arial"/>
        </w:rPr>
        <w:t>III - realização de despesas em data anterior ou posterior à sua vigência;</w:t>
      </w:r>
    </w:p>
    <w:p w:rsidR="000262A9" w:rsidRPr="00D7536C" w:rsidRDefault="000262A9" w:rsidP="000262A9">
      <w:pPr>
        <w:spacing w:after="0" w:line="240" w:lineRule="auto"/>
        <w:ind w:right="-1"/>
        <w:jc w:val="both"/>
        <w:rPr>
          <w:rFonts w:cs="Arial"/>
        </w:rPr>
      </w:pPr>
      <w:r w:rsidRPr="00D7536C">
        <w:rPr>
          <w:rFonts w:cs="Arial"/>
        </w:rPr>
        <w:t xml:space="preserve">IV - </w:t>
      </w:r>
      <w:proofErr w:type="gramStart"/>
      <w:r w:rsidRPr="00D7536C">
        <w:rPr>
          <w:rFonts w:cs="Arial"/>
        </w:rPr>
        <w:t>realização</w:t>
      </w:r>
      <w:proofErr w:type="gramEnd"/>
      <w:r w:rsidRPr="00D7536C">
        <w:rPr>
          <w:rFonts w:cs="Arial"/>
        </w:rPr>
        <w:t xml:space="preserve"> de despesas com taxas bancárias, com multas, juros ou correção monetária, inclusive, referentes a pagamentos ou recolhimentos fora dos prazos;</w:t>
      </w:r>
    </w:p>
    <w:p w:rsidR="000262A9" w:rsidRPr="00D7536C" w:rsidRDefault="000262A9" w:rsidP="000262A9">
      <w:pPr>
        <w:spacing w:after="0" w:line="240" w:lineRule="auto"/>
        <w:ind w:right="-1"/>
        <w:jc w:val="both"/>
        <w:rPr>
          <w:rFonts w:cs="Arial"/>
        </w:rPr>
      </w:pPr>
      <w:r w:rsidRPr="00D7536C">
        <w:rPr>
          <w:rFonts w:cs="Arial"/>
        </w:rPr>
        <w:t xml:space="preserve">V - </w:t>
      </w:r>
      <w:proofErr w:type="gramStart"/>
      <w:r w:rsidRPr="00D7536C">
        <w:rPr>
          <w:rFonts w:cs="Arial"/>
        </w:rPr>
        <w:t>realização</w:t>
      </w:r>
      <w:proofErr w:type="gramEnd"/>
      <w:r w:rsidRPr="00D7536C">
        <w:rPr>
          <w:rFonts w:cs="Arial"/>
        </w:rPr>
        <w:t xml:space="preserve"> de despesas com publicidade, salvo as de caráter educativo, informativo ou de orientação social, das quais não constem nomes, símbolos ou imagens que caracterizem promoção pessoal de autoridades ou servidores públicos; </w:t>
      </w:r>
    </w:p>
    <w:p w:rsidR="000262A9" w:rsidRPr="00D7536C" w:rsidRDefault="000262A9" w:rsidP="000262A9">
      <w:pPr>
        <w:spacing w:after="0" w:line="240" w:lineRule="auto"/>
        <w:ind w:right="-1"/>
        <w:jc w:val="both"/>
        <w:rPr>
          <w:rFonts w:cs="Arial"/>
        </w:rPr>
      </w:pPr>
      <w:r w:rsidRPr="00D7536C">
        <w:rPr>
          <w:rFonts w:cs="Arial"/>
        </w:rPr>
        <w:t xml:space="preserve">VI - </w:t>
      </w:r>
      <w:proofErr w:type="gramStart"/>
      <w:r w:rsidRPr="00D7536C">
        <w:rPr>
          <w:rFonts w:cs="Arial"/>
        </w:rPr>
        <w:t>repasses</w:t>
      </w:r>
      <w:proofErr w:type="gramEnd"/>
      <w:r w:rsidRPr="00D7536C">
        <w:rPr>
          <w:rFonts w:cs="Arial"/>
        </w:rPr>
        <w:t xml:space="preserve"> como contribuições, auxílios ou subvenções às instituições privadas com fins lucrativos; e</w:t>
      </w:r>
    </w:p>
    <w:p w:rsidR="000262A9" w:rsidRPr="00D7536C" w:rsidRDefault="000262A9" w:rsidP="000262A9">
      <w:pPr>
        <w:spacing w:after="0" w:line="240" w:lineRule="auto"/>
        <w:ind w:right="-1"/>
        <w:jc w:val="both"/>
        <w:rPr>
          <w:rFonts w:cs="Arial"/>
        </w:rPr>
      </w:pPr>
      <w:r w:rsidRPr="00D7536C">
        <w:rPr>
          <w:rFonts w:cs="Arial"/>
        </w:rPr>
        <w:t>VII - pagar, a qualquer título, servidor ou empregado público com recursos vinculados à parceria, salvo nas hipóteses previstas em lei específica e na lei de diretrizes orçamentárias.</w:t>
      </w:r>
    </w:p>
    <w:p w:rsidR="000262A9" w:rsidRPr="00D7536C" w:rsidRDefault="000262A9" w:rsidP="000262A9">
      <w:pPr>
        <w:spacing w:after="0" w:line="240" w:lineRule="auto"/>
        <w:ind w:right="-1"/>
        <w:jc w:val="both"/>
        <w:rPr>
          <w:rFonts w:cs="Arial"/>
          <w:b/>
        </w:rPr>
      </w:pPr>
    </w:p>
    <w:p w:rsidR="000262A9" w:rsidRPr="00D7536C" w:rsidRDefault="000262A9" w:rsidP="000262A9">
      <w:pPr>
        <w:spacing w:after="0" w:line="240" w:lineRule="auto"/>
        <w:ind w:right="-1"/>
        <w:jc w:val="both"/>
        <w:rPr>
          <w:rFonts w:cs="Arial"/>
          <w:b/>
        </w:rPr>
      </w:pPr>
      <w:r w:rsidRPr="00D7536C">
        <w:rPr>
          <w:rFonts w:cs="Arial"/>
          <w:b/>
        </w:rPr>
        <w:t>CLÁUSULA SEXTA - DA VIGÊNCIA</w:t>
      </w:r>
    </w:p>
    <w:p w:rsidR="000262A9" w:rsidRPr="00D7536C" w:rsidRDefault="000262A9" w:rsidP="000262A9">
      <w:pPr>
        <w:spacing w:after="0" w:line="240" w:lineRule="auto"/>
        <w:ind w:right="-1"/>
        <w:jc w:val="both"/>
        <w:rPr>
          <w:rFonts w:cs="Arial"/>
          <w:color w:val="000000" w:themeColor="text1"/>
        </w:rPr>
      </w:pPr>
      <w:r w:rsidRPr="00D7536C">
        <w:rPr>
          <w:rFonts w:cs="Arial"/>
          <w:color w:val="000000" w:themeColor="text1"/>
        </w:rPr>
        <w:t xml:space="preserve">6.1 – </w:t>
      </w:r>
      <w:proofErr w:type="gramStart"/>
      <w:r w:rsidRPr="00D7536C">
        <w:rPr>
          <w:rFonts w:cs="Arial"/>
          <w:color w:val="000000" w:themeColor="text1"/>
        </w:rPr>
        <w:t>A</w:t>
      </w:r>
      <w:proofErr w:type="gramEnd"/>
      <w:r w:rsidRPr="00D7536C">
        <w:rPr>
          <w:rFonts w:cs="Arial"/>
          <w:color w:val="000000" w:themeColor="text1"/>
        </w:rPr>
        <w:t xml:space="preserve"> vigência do presente Termo de Fomento inicia-se na data de assinatura deste, e termina em 31.12.2017. </w:t>
      </w:r>
    </w:p>
    <w:p w:rsidR="000262A9" w:rsidRPr="00D7536C" w:rsidRDefault="000262A9" w:rsidP="000262A9">
      <w:pPr>
        <w:tabs>
          <w:tab w:val="left" w:pos="1134"/>
          <w:tab w:val="left" w:pos="1843"/>
          <w:tab w:val="left" w:pos="1985"/>
        </w:tabs>
        <w:spacing w:after="0" w:line="240" w:lineRule="auto"/>
        <w:ind w:right="-1"/>
        <w:jc w:val="both"/>
        <w:rPr>
          <w:rFonts w:cs="Arial"/>
        </w:rPr>
      </w:pPr>
      <w:r w:rsidRPr="00D7536C">
        <w:rPr>
          <w:rFonts w:cs="Arial"/>
        </w:rPr>
        <w:t>6.1.1 A vigência do Termo de Fomento poderá ser alterada mediante termo aditivo, que deve ser solicitada pela organização da sociedade civil, devidamente formalizada e justificada, a ser apresentada na Unidade Gestora em, no mínimo, 30 (trinta) dias antes do término do inicialmente previsto, vedada a alteração do objeto aprovado.</w:t>
      </w:r>
    </w:p>
    <w:p w:rsidR="000262A9" w:rsidRPr="00D7536C" w:rsidRDefault="000262A9" w:rsidP="000262A9">
      <w:pPr>
        <w:tabs>
          <w:tab w:val="left" w:pos="1134"/>
          <w:tab w:val="left" w:pos="1843"/>
          <w:tab w:val="left" w:pos="1985"/>
        </w:tabs>
        <w:spacing w:after="0" w:line="240" w:lineRule="auto"/>
        <w:ind w:right="-1"/>
        <w:jc w:val="both"/>
        <w:rPr>
          <w:rFonts w:cs="Arial"/>
          <w:b/>
        </w:rPr>
      </w:pPr>
      <w:r w:rsidRPr="00D7536C">
        <w:rPr>
          <w:rFonts w:cs="Arial"/>
        </w:rPr>
        <w:t xml:space="preserve">6.1.1.1 O termo aditivo de que trata o </w:t>
      </w:r>
      <w:r w:rsidRPr="00D7536C">
        <w:rPr>
          <w:rFonts w:cs="Arial"/>
          <w:iCs/>
        </w:rPr>
        <w:t>item</w:t>
      </w:r>
      <w:r w:rsidRPr="00D7536C">
        <w:rPr>
          <w:rFonts w:cs="Arial"/>
          <w:i/>
          <w:iCs/>
        </w:rPr>
        <w:t xml:space="preserve"> </w:t>
      </w:r>
      <w:r w:rsidRPr="00D7536C">
        <w:rPr>
          <w:rFonts w:cs="Arial"/>
          <w:iCs/>
        </w:rPr>
        <w:t>6.1.1</w:t>
      </w:r>
      <w:r w:rsidRPr="00D7536C">
        <w:rPr>
          <w:rFonts w:cs="Arial"/>
        </w:rPr>
        <w:t xml:space="preserve"> poderá ser prorrogado de ofício em caso de atraso na liberação dos recursos por parte do Município, hipótese em que a prorrogação corresponderá ao período equivalente ao atraso e será regida pela legislação em vigor ao tempo da celebração da parceria.</w:t>
      </w:r>
    </w:p>
    <w:p w:rsidR="000262A9" w:rsidRDefault="000262A9" w:rsidP="000262A9">
      <w:pPr>
        <w:spacing w:after="0" w:line="240" w:lineRule="auto"/>
        <w:ind w:right="-1"/>
        <w:jc w:val="both"/>
        <w:rPr>
          <w:rFonts w:cs="Arial"/>
        </w:rPr>
      </w:pPr>
    </w:p>
    <w:p w:rsidR="007F639C" w:rsidRPr="00D7536C" w:rsidRDefault="007F639C" w:rsidP="000262A9">
      <w:pPr>
        <w:spacing w:after="0" w:line="240" w:lineRule="auto"/>
        <w:ind w:right="-1"/>
        <w:jc w:val="both"/>
        <w:rPr>
          <w:rFonts w:cs="Arial"/>
        </w:rPr>
      </w:pPr>
    </w:p>
    <w:p w:rsidR="000262A9" w:rsidRPr="00D7536C" w:rsidRDefault="000262A9" w:rsidP="000262A9">
      <w:pPr>
        <w:spacing w:after="0" w:line="240" w:lineRule="auto"/>
        <w:ind w:right="-1"/>
        <w:jc w:val="both"/>
        <w:rPr>
          <w:rFonts w:cs="Arial"/>
          <w:b/>
        </w:rPr>
      </w:pPr>
      <w:r w:rsidRPr="00D7536C">
        <w:rPr>
          <w:rFonts w:cs="Arial"/>
          <w:b/>
        </w:rPr>
        <w:lastRenderedPageBreak/>
        <w:t>CLÁUSULA SETIMA - DA PRESTAÇÃO DE CONTAS</w:t>
      </w:r>
    </w:p>
    <w:p w:rsidR="000262A9" w:rsidRPr="00D7536C" w:rsidRDefault="000262A9" w:rsidP="000262A9">
      <w:pPr>
        <w:spacing w:after="0" w:line="240" w:lineRule="auto"/>
        <w:ind w:right="-1"/>
        <w:jc w:val="both"/>
        <w:rPr>
          <w:rFonts w:cs="Arial"/>
        </w:rPr>
      </w:pPr>
      <w:r w:rsidRPr="00D7536C">
        <w:rPr>
          <w:rFonts w:cs="Arial"/>
        </w:rPr>
        <w:t xml:space="preserve">7.1 - </w:t>
      </w:r>
      <w:proofErr w:type="gramStart"/>
      <w:r w:rsidRPr="00D7536C">
        <w:rPr>
          <w:rFonts w:cs="Arial"/>
        </w:rPr>
        <w:t>A</w:t>
      </w:r>
      <w:proofErr w:type="gramEnd"/>
      <w:r w:rsidRPr="00D7536C">
        <w:rPr>
          <w:rFonts w:cs="Arial"/>
        </w:rPr>
        <w:t xml:space="preserve">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atendendo as exigências contidas no Decreto Municipal nº 10.330/2017.</w:t>
      </w:r>
    </w:p>
    <w:p w:rsidR="000262A9" w:rsidRPr="00D7536C" w:rsidRDefault="000262A9" w:rsidP="000262A9">
      <w:pPr>
        <w:pStyle w:val="Corpodetexto"/>
        <w:spacing w:after="0" w:line="240" w:lineRule="auto"/>
        <w:ind w:right="-1"/>
        <w:jc w:val="both"/>
        <w:rPr>
          <w:rFonts w:cs="Arial"/>
        </w:rPr>
      </w:pPr>
    </w:p>
    <w:p w:rsidR="000262A9" w:rsidRPr="00D7536C" w:rsidRDefault="000262A9" w:rsidP="000262A9">
      <w:pPr>
        <w:pStyle w:val="Corpodetexto"/>
        <w:spacing w:after="0" w:line="240" w:lineRule="auto"/>
        <w:ind w:right="-1"/>
        <w:jc w:val="both"/>
        <w:rPr>
          <w:rFonts w:cs="Arial"/>
          <w:b/>
        </w:rPr>
      </w:pPr>
      <w:r w:rsidRPr="00D7536C">
        <w:rPr>
          <w:rFonts w:cs="Arial"/>
          <w:b/>
        </w:rPr>
        <w:t>CLÁUSULA OITAVA - DAS ALTERAÇÕES</w:t>
      </w:r>
    </w:p>
    <w:p w:rsidR="000262A9" w:rsidRPr="00D7536C" w:rsidRDefault="000262A9" w:rsidP="000262A9">
      <w:pPr>
        <w:pStyle w:val="WW-Corpodetexto3"/>
        <w:ind w:right="-1"/>
        <w:rPr>
          <w:rFonts w:asciiTheme="minorHAnsi" w:hAnsiTheme="minorHAnsi"/>
          <w:color w:val="auto"/>
          <w:sz w:val="22"/>
          <w:szCs w:val="22"/>
        </w:rPr>
      </w:pPr>
      <w:r w:rsidRPr="00D7536C">
        <w:rPr>
          <w:rFonts w:asciiTheme="minorHAnsi" w:hAnsiTheme="minorHAnsi"/>
          <w:color w:val="auto"/>
          <w:sz w:val="22"/>
          <w:szCs w:val="22"/>
        </w:rPr>
        <w:t xml:space="preserve">8.1 – </w:t>
      </w:r>
      <w:proofErr w:type="gramStart"/>
      <w:r w:rsidRPr="00D7536C">
        <w:rPr>
          <w:rFonts w:asciiTheme="minorHAnsi" w:hAnsiTheme="minorHAnsi"/>
          <w:color w:val="auto"/>
          <w:sz w:val="22"/>
          <w:szCs w:val="22"/>
        </w:rPr>
        <w:t>A</w:t>
      </w:r>
      <w:proofErr w:type="gramEnd"/>
      <w:r w:rsidRPr="00D7536C">
        <w:rPr>
          <w:rFonts w:asciiTheme="minorHAnsi" w:hAnsiTheme="minorHAnsi"/>
          <w:color w:val="auto"/>
          <w:sz w:val="22"/>
          <w:szCs w:val="22"/>
        </w:rPr>
        <w:t xml:space="preserve"> presente parceria poderá ser alterada a qualquer tempo, mediante assinatura de termo aditivo, devendo a solicitação ser encaminhada com antecedência mínima de 30 (trinta) dias em relação à data de término de sua vigência.</w:t>
      </w:r>
    </w:p>
    <w:p w:rsidR="000262A9" w:rsidRPr="00D7536C" w:rsidRDefault="000262A9" w:rsidP="000262A9">
      <w:pPr>
        <w:pStyle w:val="WW-NormalWeb"/>
        <w:spacing w:before="0" w:after="0"/>
        <w:ind w:right="-1"/>
        <w:jc w:val="both"/>
        <w:rPr>
          <w:rFonts w:asciiTheme="minorHAnsi" w:hAnsiTheme="minorHAnsi" w:cs="Arial"/>
          <w:sz w:val="22"/>
          <w:szCs w:val="22"/>
        </w:rPr>
      </w:pPr>
      <w:r w:rsidRPr="00D7536C">
        <w:rPr>
          <w:rFonts w:asciiTheme="minorHAnsi" w:hAnsiTheme="minorHAnsi" w:cs="Arial"/>
          <w:sz w:val="22"/>
          <w:szCs w:val="22"/>
        </w:rPr>
        <w:t>8.2 - Não é permitida a celebração de aditamento deste Termo de Fomento com alteração da natureza do objeto.</w:t>
      </w:r>
    </w:p>
    <w:p w:rsidR="000262A9" w:rsidRPr="00D7536C" w:rsidRDefault="000262A9" w:rsidP="000262A9">
      <w:pPr>
        <w:pStyle w:val="WW-NormalWeb"/>
        <w:spacing w:before="0" w:after="0"/>
        <w:ind w:right="-1"/>
        <w:jc w:val="both"/>
        <w:rPr>
          <w:rFonts w:asciiTheme="minorHAnsi" w:hAnsiTheme="minorHAnsi" w:cs="Arial"/>
          <w:sz w:val="22"/>
          <w:szCs w:val="22"/>
        </w:rPr>
      </w:pPr>
      <w:r w:rsidRPr="00D7536C">
        <w:rPr>
          <w:rFonts w:asciiTheme="minorHAnsi" w:hAnsiTheme="minorHAnsi" w:cs="Arial"/>
          <w:sz w:val="22"/>
          <w:szCs w:val="22"/>
        </w:rPr>
        <w:t>8.3 – É obrigatório o aditamento do presente instrumento, quando se fizer necessária a efetivação de alterações que tenham por objetivo a mudança de valor, das metas, do prazo de vigência ou a utilização de recursos remanescentes do saldo do Termo de Fomento.</w:t>
      </w:r>
    </w:p>
    <w:p w:rsidR="000262A9" w:rsidRPr="00D7536C" w:rsidRDefault="000262A9" w:rsidP="000262A9">
      <w:pPr>
        <w:spacing w:after="0" w:line="240" w:lineRule="auto"/>
        <w:ind w:right="-1"/>
        <w:jc w:val="both"/>
        <w:rPr>
          <w:rFonts w:cs="Arial"/>
          <w:lang w:eastAsia="ar-SA"/>
        </w:rPr>
      </w:pPr>
    </w:p>
    <w:p w:rsidR="000262A9" w:rsidRPr="00D7536C" w:rsidRDefault="000262A9" w:rsidP="000262A9">
      <w:pPr>
        <w:spacing w:after="0" w:line="240" w:lineRule="auto"/>
        <w:ind w:right="-1"/>
        <w:jc w:val="both"/>
        <w:rPr>
          <w:rFonts w:cs="Arial"/>
          <w:b/>
        </w:rPr>
      </w:pPr>
      <w:r w:rsidRPr="00D7536C">
        <w:rPr>
          <w:rFonts w:cs="Arial"/>
          <w:b/>
        </w:rPr>
        <w:t>CLÁUSULA NONA – DAS RESPONSABILIZAÇÕES E DAS SANÇÕES</w:t>
      </w:r>
    </w:p>
    <w:p w:rsidR="000262A9" w:rsidRPr="00D7536C" w:rsidRDefault="000262A9" w:rsidP="000262A9">
      <w:pPr>
        <w:spacing w:after="0" w:line="240" w:lineRule="auto"/>
        <w:ind w:right="-1"/>
        <w:jc w:val="both"/>
        <w:rPr>
          <w:rFonts w:cs="Arial"/>
        </w:rPr>
      </w:pPr>
      <w:r w:rsidRPr="00D7536C">
        <w:rPr>
          <w:rFonts w:cs="Arial"/>
        </w:rPr>
        <w:t>9.1 - Pela execução da parceria em desacordo com o plano de trabalho e com as normas da Lei nº 13.019, de 2014, e da legislação específica, o município poderá, garantida a prévia defesa, aplicar à organização da sociedade civil parceira as seguintes sanções:</w:t>
      </w:r>
    </w:p>
    <w:p w:rsidR="000262A9" w:rsidRPr="00D7536C" w:rsidRDefault="000262A9" w:rsidP="000262A9">
      <w:pPr>
        <w:tabs>
          <w:tab w:val="left" w:pos="2355"/>
        </w:tabs>
        <w:spacing w:after="0" w:line="240" w:lineRule="auto"/>
        <w:ind w:right="-1"/>
        <w:jc w:val="both"/>
        <w:rPr>
          <w:rFonts w:cs="Arial"/>
        </w:rPr>
      </w:pPr>
      <w:r w:rsidRPr="00D7536C">
        <w:rPr>
          <w:rFonts w:cs="Arial"/>
        </w:rPr>
        <w:t xml:space="preserve">I - </w:t>
      </w:r>
      <w:proofErr w:type="gramStart"/>
      <w:r w:rsidRPr="00D7536C">
        <w:rPr>
          <w:rFonts w:cs="Arial"/>
        </w:rPr>
        <w:t>advertência</w:t>
      </w:r>
      <w:proofErr w:type="gramEnd"/>
      <w:r w:rsidRPr="00D7536C">
        <w:rPr>
          <w:rFonts w:cs="Arial"/>
        </w:rPr>
        <w:t>;</w:t>
      </w:r>
    </w:p>
    <w:p w:rsidR="000262A9" w:rsidRPr="00D7536C" w:rsidRDefault="000262A9" w:rsidP="000262A9">
      <w:pPr>
        <w:spacing w:after="0" w:line="240" w:lineRule="auto"/>
        <w:ind w:right="-1"/>
        <w:jc w:val="both"/>
        <w:rPr>
          <w:rFonts w:cs="Arial"/>
        </w:rPr>
      </w:pPr>
      <w:r w:rsidRPr="00D7536C">
        <w:rPr>
          <w:rFonts w:cs="Arial"/>
        </w:rPr>
        <w:t xml:space="preserve">II- </w:t>
      </w:r>
      <w:proofErr w:type="gramStart"/>
      <w:r w:rsidRPr="00D7536C">
        <w:rPr>
          <w:rFonts w:cs="Arial"/>
          <w:color w:val="000000"/>
        </w:rPr>
        <w:t>suspensão</w:t>
      </w:r>
      <w:proofErr w:type="gramEnd"/>
      <w:r w:rsidRPr="00D7536C">
        <w:rPr>
          <w:rFonts w:cs="Arial"/>
          <w:color w:val="000000"/>
        </w:rPr>
        <w:t xml:space="preserve"> temporária da participação em chamamento público e impedimento de celebrar parceria ou contrato com o Município de Campo Alegre/SC, por prazo não superior a dois anos</w:t>
      </w:r>
      <w:r w:rsidRPr="00D7536C">
        <w:rPr>
          <w:rFonts w:cs="Arial"/>
        </w:rPr>
        <w:t>;</w:t>
      </w:r>
    </w:p>
    <w:p w:rsidR="000262A9" w:rsidRPr="00D7536C" w:rsidRDefault="000262A9" w:rsidP="000262A9">
      <w:pPr>
        <w:spacing w:after="0" w:line="240" w:lineRule="auto"/>
        <w:ind w:right="-1"/>
        <w:jc w:val="both"/>
        <w:rPr>
          <w:rFonts w:cs="Arial"/>
        </w:rPr>
      </w:pPr>
      <w:r w:rsidRPr="00D7536C">
        <w:rPr>
          <w:rFonts w:cs="Arial"/>
        </w:rPr>
        <w:t xml:space="preserve">III - </w:t>
      </w:r>
      <w:r w:rsidRPr="00D7536C">
        <w:rPr>
          <w:rStyle w:val="apple-converted-space"/>
          <w:rFonts w:cs="Arial"/>
          <w:color w:val="000000"/>
        </w:rPr>
        <w:t> </w:t>
      </w:r>
      <w:r w:rsidRPr="00D7536C">
        <w:rPr>
          <w:rFonts w:cs="Arial"/>
          <w:color w:val="000000"/>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o MUNICÍPIO pelos prejuízos resultantes e após decorrido o prazo da sanção aplicada com base no inciso II</w:t>
      </w:r>
      <w:r w:rsidRPr="00D7536C">
        <w:rPr>
          <w:rFonts w:cs="Arial"/>
        </w:rPr>
        <w:t>.</w:t>
      </w:r>
    </w:p>
    <w:p w:rsidR="000262A9" w:rsidRPr="00D7536C" w:rsidRDefault="000262A9" w:rsidP="000262A9">
      <w:pPr>
        <w:spacing w:after="0" w:line="240" w:lineRule="auto"/>
        <w:ind w:right="-1"/>
        <w:jc w:val="both"/>
        <w:rPr>
          <w:rFonts w:cs="Arial"/>
        </w:rPr>
      </w:pPr>
      <w:r w:rsidRPr="00D7536C">
        <w:rPr>
          <w:rFonts w:cs="Arial"/>
        </w:rPr>
        <w:t xml:space="preserve">Parágrafo único. </w:t>
      </w:r>
      <w:r w:rsidRPr="00D7536C">
        <w:rPr>
          <w:rFonts w:cs="Arial"/>
          <w:color w:val="000000"/>
        </w:rPr>
        <w:t>As sanções estabelecidas nos incisos II e III são de competência exclusiva do MUNICÍPIO, facultada a defesa do interessado no respectivo processo, no prazo de dez dias da abertura de vista, podendo a reabilitação ser requerida após dois anos de aplicação da penalidade.</w:t>
      </w:r>
    </w:p>
    <w:p w:rsidR="000262A9" w:rsidRPr="00D7536C" w:rsidRDefault="000262A9" w:rsidP="000262A9">
      <w:pPr>
        <w:spacing w:after="0" w:line="240" w:lineRule="auto"/>
        <w:ind w:right="-1"/>
        <w:jc w:val="both"/>
        <w:rPr>
          <w:rFonts w:cs="Arial"/>
        </w:rPr>
      </w:pPr>
      <w:r w:rsidRPr="00D7536C">
        <w:rPr>
          <w:rFonts w:cs="Arial"/>
        </w:rPr>
        <w:t xml:space="preserve">9.2 - </w:t>
      </w:r>
      <w:r w:rsidRPr="00D7536C">
        <w:rPr>
          <w:rFonts w:cs="Arial"/>
          <w:color w:val="000000"/>
        </w:rPr>
        <w:t>Prescreve em cinco anos, contados a partir da data da apresentação da prestação de contas, a aplicação de penalidade decorrente de infração relacionada à execução da parceria.</w:t>
      </w:r>
    </w:p>
    <w:p w:rsidR="000262A9" w:rsidRPr="00D7536C" w:rsidRDefault="000262A9" w:rsidP="000262A9">
      <w:pPr>
        <w:spacing w:after="0" w:line="240" w:lineRule="auto"/>
        <w:ind w:right="-1"/>
        <w:jc w:val="both"/>
        <w:rPr>
          <w:rFonts w:cs="Arial"/>
        </w:rPr>
      </w:pPr>
      <w:r w:rsidRPr="00D7536C">
        <w:rPr>
          <w:rFonts w:cs="Arial"/>
        </w:rPr>
        <w:t xml:space="preserve">9.3 - </w:t>
      </w:r>
      <w:proofErr w:type="gramStart"/>
      <w:r w:rsidRPr="00D7536C">
        <w:rPr>
          <w:rFonts w:cs="Arial"/>
          <w:color w:val="000000"/>
        </w:rPr>
        <w:t>A</w:t>
      </w:r>
      <w:proofErr w:type="gramEnd"/>
      <w:r w:rsidRPr="00D7536C">
        <w:rPr>
          <w:rFonts w:cs="Arial"/>
          <w:color w:val="000000"/>
        </w:rPr>
        <w:t xml:space="preserve"> prescrição será interrompida com a edição de ato administrativo voltado à apuração da infração</w:t>
      </w:r>
      <w:r w:rsidRPr="00D7536C">
        <w:rPr>
          <w:rFonts w:cs="Arial"/>
        </w:rPr>
        <w:t>.</w:t>
      </w:r>
    </w:p>
    <w:p w:rsidR="000262A9" w:rsidRPr="00D7536C" w:rsidRDefault="000262A9" w:rsidP="000262A9">
      <w:pPr>
        <w:spacing w:after="0" w:line="240" w:lineRule="auto"/>
        <w:ind w:right="-1"/>
        <w:jc w:val="both"/>
        <w:rPr>
          <w:rFonts w:cs="Arial"/>
        </w:rPr>
      </w:pPr>
    </w:p>
    <w:p w:rsidR="000262A9" w:rsidRPr="00D7536C" w:rsidRDefault="000262A9" w:rsidP="000262A9">
      <w:pPr>
        <w:spacing w:after="0" w:line="240" w:lineRule="auto"/>
        <w:ind w:right="-1"/>
        <w:jc w:val="both"/>
        <w:rPr>
          <w:rFonts w:cs="Arial"/>
          <w:b/>
        </w:rPr>
      </w:pPr>
      <w:r w:rsidRPr="00D7536C">
        <w:rPr>
          <w:rFonts w:cs="Arial"/>
          <w:b/>
        </w:rPr>
        <w:t>CLÁUSULA DÉCIMA - DA DENÚNCIA E DA RESCISÃO</w:t>
      </w:r>
    </w:p>
    <w:p w:rsidR="000262A9" w:rsidRPr="00D7536C" w:rsidRDefault="000262A9" w:rsidP="000262A9">
      <w:pPr>
        <w:spacing w:after="0" w:line="240" w:lineRule="auto"/>
        <w:ind w:right="-1"/>
        <w:jc w:val="both"/>
        <w:rPr>
          <w:rFonts w:cs="Arial"/>
        </w:rPr>
      </w:pPr>
      <w:r w:rsidRPr="00D7536C">
        <w:rPr>
          <w:rFonts w:cs="Arial"/>
        </w:rPr>
        <w:t xml:space="preserve">10.1 - </w:t>
      </w:r>
      <w:proofErr w:type="gramStart"/>
      <w:r w:rsidRPr="00D7536C">
        <w:rPr>
          <w:rFonts w:cs="Arial"/>
        </w:rPr>
        <w:t>O</w:t>
      </w:r>
      <w:proofErr w:type="gramEnd"/>
      <w:r w:rsidRPr="00D7536C">
        <w:rPr>
          <w:rFonts w:cs="Arial"/>
        </w:rPr>
        <w:t xml:space="preserve"> presente termo de fomento poderá ser:</w:t>
      </w:r>
    </w:p>
    <w:p w:rsidR="000262A9" w:rsidRPr="00D7536C" w:rsidRDefault="000262A9" w:rsidP="000262A9">
      <w:pPr>
        <w:spacing w:after="0" w:line="240" w:lineRule="auto"/>
        <w:ind w:right="-1"/>
        <w:jc w:val="both"/>
        <w:rPr>
          <w:rFonts w:cs="Arial"/>
        </w:rPr>
      </w:pPr>
      <w:r w:rsidRPr="00D7536C">
        <w:rPr>
          <w:rFonts w:cs="Arial"/>
        </w:rPr>
        <w:t xml:space="preserve">I - denunciado a qualquer tempo, ficando os partícipes responsáveis somente pelas obrigações e auferindo as vantagens do tempo em que participaram </w:t>
      </w:r>
      <w:proofErr w:type="gramStart"/>
      <w:r w:rsidRPr="00D7536C">
        <w:rPr>
          <w:rFonts w:cs="Arial"/>
        </w:rPr>
        <w:t>voluntariamente  da</w:t>
      </w:r>
      <w:proofErr w:type="gramEnd"/>
      <w:r w:rsidRPr="00D7536C">
        <w:rPr>
          <w:rFonts w:cs="Arial"/>
        </w:rPr>
        <w:t xml:space="preserve"> avença, respeitado  o prazo mínimo de 60 (sessenta) dias de antecedência para a publicidade dessa intenção;</w:t>
      </w:r>
    </w:p>
    <w:p w:rsidR="000262A9" w:rsidRPr="00D7536C" w:rsidRDefault="000262A9" w:rsidP="000262A9">
      <w:pPr>
        <w:spacing w:after="0" w:line="240" w:lineRule="auto"/>
        <w:ind w:right="-1"/>
        <w:jc w:val="both"/>
        <w:rPr>
          <w:rFonts w:cs="Arial"/>
        </w:rPr>
      </w:pPr>
      <w:r w:rsidRPr="00D7536C">
        <w:rPr>
          <w:rFonts w:cs="Arial"/>
        </w:rPr>
        <w:t xml:space="preserve">II - </w:t>
      </w:r>
      <w:proofErr w:type="gramStart"/>
      <w:r w:rsidRPr="00D7536C">
        <w:rPr>
          <w:rFonts w:cs="Arial"/>
        </w:rPr>
        <w:t>rescindido</w:t>
      </w:r>
      <w:proofErr w:type="gramEnd"/>
      <w:r w:rsidRPr="00D7536C">
        <w:rPr>
          <w:rFonts w:cs="Arial"/>
        </w:rPr>
        <w:t xml:space="preserve">, independente de prévia notificação ou interpelação judicial ou extrajudicial, nas seguintes hipóteses: </w:t>
      </w:r>
    </w:p>
    <w:p w:rsidR="000262A9" w:rsidRPr="00D7536C" w:rsidRDefault="000262A9" w:rsidP="000262A9">
      <w:pPr>
        <w:spacing w:after="0" w:line="240" w:lineRule="auto"/>
        <w:ind w:right="-1"/>
        <w:jc w:val="both"/>
        <w:rPr>
          <w:rFonts w:cs="Arial"/>
        </w:rPr>
      </w:pPr>
      <w:r w:rsidRPr="00D7536C">
        <w:rPr>
          <w:rFonts w:cs="Arial"/>
        </w:rPr>
        <w:t xml:space="preserve">a) utilização dos recursos em desacordo com o Plano de Trabalho; </w:t>
      </w:r>
    </w:p>
    <w:p w:rsidR="000262A9" w:rsidRPr="00D7536C" w:rsidRDefault="000262A9" w:rsidP="000262A9">
      <w:pPr>
        <w:spacing w:after="0" w:line="240" w:lineRule="auto"/>
        <w:ind w:right="-1"/>
        <w:jc w:val="both"/>
        <w:rPr>
          <w:rFonts w:cs="Arial"/>
        </w:rPr>
      </w:pPr>
      <w:r w:rsidRPr="00D7536C">
        <w:rPr>
          <w:rFonts w:cs="Arial"/>
        </w:rPr>
        <w:t xml:space="preserve">b) inadimplemento de quaisquer das cláusulas pactuadas; </w:t>
      </w:r>
    </w:p>
    <w:p w:rsidR="000262A9" w:rsidRPr="00D7536C" w:rsidRDefault="000262A9" w:rsidP="000262A9">
      <w:pPr>
        <w:spacing w:after="0" w:line="240" w:lineRule="auto"/>
        <w:ind w:right="-1"/>
        <w:jc w:val="both"/>
        <w:rPr>
          <w:rFonts w:cs="Arial"/>
        </w:rPr>
      </w:pPr>
      <w:r w:rsidRPr="00D7536C">
        <w:rPr>
          <w:rFonts w:cs="Arial"/>
        </w:rPr>
        <w:t xml:space="preserve">c) constatação, a qualquer tempo, de falsidade ou incorreção em qualquer documento apresentado; e </w:t>
      </w:r>
    </w:p>
    <w:p w:rsidR="000262A9" w:rsidRPr="00D7536C" w:rsidRDefault="000262A9" w:rsidP="000262A9">
      <w:pPr>
        <w:spacing w:after="0" w:line="240" w:lineRule="auto"/>
        <w:ind w:right="-1"/>
        <w:jc w:val="both"/>
        <w:rPr>
          <w:rFonts w:cs="Arial"/>
        </w:rPr>
      </w:pPr>
      <w:r w:rsidRPr="00D7536C">
        <w:rPr>
          <w:rFonts w:cs="Arial"/>
        </w:rPr>
        <w:t xml:space="preserve">d) verificação da ocorrência de qualquer circunstância que enseje a instauração de Tomada de Contas Especial. </w:t>
      </w:r>
    </w:p>
    <w:p w:rsidR="000262A9" w:rsidRPr="00D7536C" w:rsidRDefault="000262A9" w:rsidP="000262A9">
      <w:pPr>
        <w:spacing w:after="0" w:line="240" w:lineRule="auto"/>
        <w:ind w:right="-1"/>
        <w:jc w:val="both"/>
        <w:rPr>
          <w:rFonts w:cs="Arial"/>
        </w:rPr>
      </w:pPr>
    </w:p>
    <w:p w:rsidR="000262A9" w:rsidRPr="00D7536C" w:rsidRDefault="000262A9" w:rsidP="000262A9">
      <w:pPr>
        <w:spacing w:after="0" w:line="240" w:lineRule="auto"/>
        <w:ind w:right="-1"/>
        <w:jc w:val="both"/>
        <w:rPr>
          <w:rFonts w:cs="Arial"/>
          <w:b/>
        </w:rPr>
      </w:pPr>
      <w:r w:rsidRPr="00D7536C">
        <w:rPr>
          <w:rFonts w:cs="Arial"/>
          <w:b/>
        </w:rPr>
        <w:t>CLÁUSULA DÉCIMA PRIMEIRA - DO FORO</w:t>
      </w:r>
    </w:p>
    <w:p w:rsidR="000262A9" w:rsidRPr="00D7536C" w:rsidRDefault="000262A9" w:rsidP="000262A9">
      <w:pPr>
        <w:spacing w:after="0" w:line="240" w:lineRule="auto"/>
        <w:ind w:right="-1"/>
        <w:jc w:val="both"/>
        <w:rPr>
          <w:rFonts w:cs="Arial"/>
        </w:rPr>
      </w:pPr>
      <w:r w:rsidRPr="00D7536C">
        <w:rPr>
          <w:rFonts w:cs="Arial"/>
        </w:rPr>
        <w:t>12.1 - Será competente para dirimir as controvérsias decorrentes deste termo de fomento, que não possam ser resolvidas pela via administrativa, o foro da Comarca de São Bento do Sul/SC, com renúncia expressa a outros, por mais privilegiados que forem.</w:t>
      </w:r>
    </w:p>
    <w:p w:rsidR="000262A9" w:rsidRPr="00D7536C" w:rsidRDefault="000262A9" w:rsidP="000262A9">
      <w:pPr>
        <w:spacing w:after="0" w:line="240" w:lineRule="auto"/>
        <w:ind w:right="-1"/>
        <w:jc w:val="both"/>
        <w:rPr>
          <w:rFonts w:cs="Arial"/>
        </w:rPr>
      </w:pPr>
      <w:r w:rsidRPr="00D7536C">
        <w:rPr>
          <w:rFonts w:cs="Arial"/>
        </w:rPr>
        <w:t>12.2 - E, por assim estarem plenamente de acordo, os partícipes obrigam-se ao total e irrenunciável cumprimento dos termos do presente instrumento, o qual lido e achado conforme, foi lavrado em 2 (duas) vias de igual teor e forma, que vão assinadas pelos partícipes, para que produza seus jurídicos e legais efeitos, em Juízo ou fora dele.</w:t>
      </w:r>
    </w:p>
    <w:p w:rsidR="000262A9" w:rsidRPr="00D7536C" w:rsidRDefault="000262A9" w:rsidP="000262A9">
      <w:pPr>
        <w:spacing w:after="0" w:line="240" w:lineRule="auto"/>
        <w:ind w:right="-1"/>
        <w:jc w:val="both"/>
        <w:rPr>
          <w:rFonts w:cs="Arial"/>
        </w:rPr>
      </w:pPr>
    </w:p>
    <w:p w:rsidR="000262A9" w:rsidRPr="00D7536C" w:rsidRDefault="000262A9" w:rsidP="000262A9">
      <w:pPr>
        <w:spacing w:after="0" w:line="240" w:lineRule="auto"/>
        <w:ind w:right="-1"/>
        <w:jc w:val="both"/>
        <w:rPr>
          <w:rFonts w:cs="Arial"/>
        </w:rPr>
      </w:pPr>
      <w:r w:rsidRPr="00D7536C">
        <w:rPr>
          <w:rFonts w:cs="Arial"/>
        </w:rPr>
        <w:t xml:space="preserve">Campo Alegre, </w:t>
      </w:r>
      <w:r w:rsidR="00CE3AF9" w:rsidRPr="00D7536C">
        <w:rPr>
          <w:rFonts w:cs="Arial"/>
        </w:rPr>
        <w:t>02</w:t>
      </w:r>
      <w:r w:rsidRPr="00D7536C">
        <w:rPr>
          <w:rFonts w:cs="Arial"/>
        </w:rPr>
        <w:t xml:space="preserve"> de </w:t>
      </w:r>
      <w:r w:rsidR="00CE3AF9" w:rsidRPr="00D7536C">
        <w:rPr>
          <w:rFonts w:cs="Arial"/>
        </w:rPr>
        <w:t>agosto</w:t>
      </w:r>
      <w:r w:rsidRPr="00D7536C">
        <w:rPr>
          <w:rFonts w:cs="Arial"/>
        </w:rPr>
        <w:t xml:space="preserve"> </w:t>
      </w:r>
      <w:proofErr w:type="spellStart"/>
      <w:r w:rsidRPr="00D7536C">
        <w:rPr>
          <w:rFonts w:cs="Arial"/>
        </w:rPr>
        <w:t>de</w:t>
      </w:r>
      <w:proofErr w:type="spellEnd"/>
      <w:r w:rsidRPr="00D7536C">
        <w:rPr>
          <w:rFonts w:cs="Arial"/>
        </w:rPr>
        <w:t xml:space="preserve"> 2017.</w:t>
      </w:r>
    </w:p>
    <w:p w:rsidR="000262A9" w:rsidRPr="00D7536C" w:rsidRDefault="000262A9" w:rsidP="000262A9">
      <w:pPr>
        <w:spacing w:after="0" w:line="240" w:lineRule="auto"/>
        <w:ind w:right="-1"/>
        <w:jc w:val="both"/>
        <w:rPr>
          <w:rFonts w:cs="Arial"/>
        </w:rPr>
      </w:pPr>
    </w:p>
    <w:p w:rsidR="0092374C" w:rsidRDefault="0092374C" w:rsidP="0092374C">
      <w:pPr>
        <w:spacing w:after="0" w:line="240" w:lineRule="auto"/>
        <w:jc w:val="both"/>
        <w:rPr>
          <w:rFonts w:cs="Arial"/>
        </w:rPr>
      </w:pPr>
    </w:p>
    <w:p w:rsidR="007F639C" w:rsidRPr="00D7536C" w:rsidRDefault="007F639C" w:rsidP="0092374C">
      <w:pPr>
        <w:spacing w:after="0" w:line="240" w:lineRule="auto"/>
        <w:jc w:val="both"/>
        <w:rPr>
          <w:rFonts w:cs="Arial"/>
        </w:rPr>
      </w:pPr>
    </w:p>
    <w:p w:rsidR="0092374C" w:rsidRPr="00D7536C" w:rsidRDefault="0092374C" w:rsidP="0092374C">
      <w:pPr>
        <w:spacing w:after="0" w:line="240" w:lineRule="auto"/>
        <w:jc w:val="center"/>
        <w:rPr>
          <w:rFonts w:cs="Arial"/>
          <w:b/>
          <w:bCs/>
        </w:rPr>
      </w:pPr>
      <w:r w:rsidRPr="00D7536C">
        <w:rPr>
          <w:rFonts w:cs="Arial"/>
          <w:b/>
          <w:bCs/>
        </w:rPr>
        <w:t>MUNICÍPIO DE CAMPO ALEGRE</w:t>
      </w:r>
    </w:p>
    <w:p w:rsidR="0092374C" w:rsidRPr="00D7536C" w:rsidRDefault="0092374C" w:rsidP="0092374C">
      <w:pPr>
        <w:spacing w:after="0" w:line="240" w:lineRule="auto"/>
        <w:jc w:val="center"/>
        <w:rPr>
          <w:rFonts w:cs="Arial"/>
          <w:bCs/>
        </w:rPr>
      </w:pPr>
      <w:proofErr w:type="spellStart"/>
      <w:r w:rsidRPr="00D7536C">
        <w:rPr>
          <w:rFonts w:cs="Arial"/>
          <w:bCs/>
        </w:rPr>
        <w:t>Lucilaine</w:t>
      </w:r>
      <w:proofErr w:type="spellEnd"/>
      <w:r w:rsidRPr="00D7536C">
        <w:rPr>
          <w:rFonts w:cs="Arial"/>
          <w:bCs/>
        </w:rPr>
        <w:t xml:space="preserve"> </w:t>
      </w:r>
      <w:proofErr w:type="spellStart"/>
      <w:r w:rsidRPr="00D7536C">
        <w:rPr>
          <w:rFonts w:cs="Arial"/>
          <w:bCs/>
        </w:rPr>
        <w:t>Mòkfa</w:t>
      </w:r>
      <w:proofErr w:type="spellEnd"/>
      <w:r w:rsidRPr="00D7536C">
        <w:rPr>
          <w:rFonts w:cs="Arial"/>
          <w:bCs/>
        </w:rPr>
        <w:t xml:space="preserve"> Schwarz</w:t>
      </w:r>
    </w:p>
    <w:p w:rsidR="0092374C" w:rsidRPr="00D7536C" w:rsidRDefault="0092374C" w:rsidP="0092374C">
      <w:pPr>
        <w:spacing w:after="0" w:line="240" w:lineRule="auto"/>
        <w:jc w:val="center"/>
        <w:rPr>
          <w:rFonts w:cs="Arial"/>
          <w:bCs/>
        </w:rPr>
      </w:pPr>
      <w:r w:rsidRPr="00D7536C">
        <w:rPr>
          <w:rFonts w:cs="Arial"/>
          <w:bCs/>
        </w:rPr>
        <w:t>Secretária Municipal de Administração</w:t>
      </w:r>
    </w:p>
    <w:p w:rsidR="0092374C" w:rsidRPr="00D7536C" w:rsidRDefault="0092374C" w:rsidP="0092374C">
      <w:pPr>
        <w:spacing w:after="0" w:line="240" w:lineRule="auto"/>
        <w:jc w:val="both"/>
        <w:rPr>
          <w:rFonts w:cs="Arial"/>
          <w:b/>
          <w:bCs/>
        </w:rPr>
      </w:pPr>
    </w:p>
    <w:p w:rsidR="0092374C" w:rsidRDefault="0092374C" w:rsidP="0092374C">
      <w:pPr>
        <w:spacing w:after="0" w:line="240" w:lineRule="auto"/>
        <w:jc w:val="both"/>
        <w:rPr>
          <w:rFonts w:cs="Arial"/>
        </w:rPr>
      </w:pPr>
    </w:p>
    <w:p w:rsidR="007F639C" w:rsidRPr="00D7536C" w:rsidRDefault="007F639C" w:rsidP="0092374C">
      <w:pPr>
        <w:spacing w:after="0" w:line="240" w:lineRule="auto"/>
        <w:jc w:val="both"/>
        <w:rPr>
          <w:rFonts w:cs="Arial"/>
        </w:rPr>
      </w:pPr>
      <w:bookmarkStart w:id="0" w:name="_GoBack"/>
      <w:bookmarkEnd w:id="0"/>
    </w:p>
    <w:p w:rsidR="0092374C" w:rsidRPr="00D7536C" w:rsidRDefault="0092374C" w:rsidP="0092374C">
      <w:pPr>
        <w:spacing w:after="0" w:line="240" w:lineRule="auto"/>
        <w:jc w:val="center"/>
        <w:rPr>
          <w:rFonts w:cs="Calibri"/>
          <w:b/>
        </w:rPr>
      </w:pPr>
      <w:r w:rsidRPr="00D7536C">
        <w:rPr>
          <w:b/>
        </w:rPr>
        <w:t>SINDICATO RURAL DE CAMPO ALEGRE</w:t>
      </w:r>
      <w:r w:rsidRPr="00D7536C">
        <w:rPr>
          <w:rFonts w:cs="Calibri"/>
          <w:b/>
        </w:rPr>
        <w:t xml:space="preserve"> </w:t>
      </w:r>
    </w:p>
    <w:p w:rsidR="00304D84" w:rsidRPr="00D7536C" w:rsidRDefault="00304D84" w:rsidP="0092374C">
      <w:pPr>
        <w:spacing w:after="0" w:line="240" w:lineRule="auto"/>
        <w:jc w:val="center"/>
        <w:rPr>
          <w:rFonts w:cs="Calibri"/>
        </w:rPr>
      </w:pPr>
      <w:r w:rsidRPr="00D7536C">
        <w:rPr>
          <w:rFonts w:cs="Arial"/>
        </w:rPr>
        <w:t xml:space="preserve">Lucia Mabel Saavedra </w:t>
      </w:r>
      <w:proofErr w:type="spellStart"/>
      <w:r w:rsidRPr="00D7536C">
        <w:rPr>
          <w:rFonts w:cs="Arial"/>
        </w:rPr>
        <w:t>Boussès</w:t>
      </w:r>
      <w:proofErr w:type="spellEnd"/>
      <w:r w:rsidRPr="00D7536C">
        <w:rPr>
          <w:rFonts w:cs="Calibri"/>
        </w:rPr>
        <w:t xml:space="preserve"> </w:t>
      </w:r>
    </w:p>
    <w:p w:rsidR="0092374C" w:rsidRPr="00D7536C" w:rsidRDefault="0092374C" w:rsidP="0092374C">
      <w:pPr>
        <w:spacing w:after="0" w:line="240" w:lineRule="auto"/>
        <w:jc w:val="center"/>
        <w:rPr>
          <w:rFonts w:cs="Calibri"/>
        </w:rPr>
      </w:pPr>
      <w:r w:rsidRPr="00D7536C">
        <w:rPr>
          <w:rFonts w:cs="Calibri"/>
        </w:rPr>
        <w:t xml:space="preserve">CPF: </w:t>
      </w:r>
      <w:r w:rsidR="00304D84" w:rsidRPr="00D7536C">
        <w:rPr>
          <w:rFonts w:cs="Arial"/>
        </w:rPr>
        <w:t>044.124.638-93</w:t>
      </w:r>
    </w:p>
    <w:p w:rsidR="0092374C" w:rsidRPr="00D7536C" w:rsidRDefault="0092374C" w:rsidP="0092374C">
      <w:pPr>
        <w:spacing w:after="0" w:line="240" w:lineRule="auto"/>
        <w:jc w:val="center"/>
        <w:rPr>
          <w:rFonts w:cs="Arial"/>
        </w:rPr>
      </w:pPr>
      <w:r w:rsidRPr="00D7536C">
        <w:rPr>
          <w:rFonts w:cs="Arial"/>
        </w:rPr>
        <w:t>Presidente da Organização da Sociedade Civil</w:t>
      </w:r>
    </w:p>
    <w:p w:rsidR="00FA6BD6" w:rsidRPr="00D7536C" w:rsidRDefault="00FA6BD6" w:rsidP="000262A9"/>
    <w:sectPr w:rsidR="00FA6BD6" w:rsidRPr="00D7536C" w:rsidSect="007F639C">
      <w:footerReference w:type="default" r:id="rId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853479"/>
      <w:docPartObj>
        <w:docPartGallery w:val="Page Numbers (Bottom of Page)"/>
        <w:docPartUnique/>
      </w:docPartObj>
    </w:sdtPr>
    <w:sdtEndPr/>
    <w:sdtContent>
      <w:p w:rsidR="00D47C87" w:rsidRDefault="007F639C">
        <w:pPr>
          <w:pStyle w:val="Rodap"/>
          <w:jc w:val="right"/>
        </w:pPr>
        <w:r>
          <w:fldChar w:fldCharType="begin"/>
        </w:r>
        <w:r>
          <w:instrText>PAGE   \* MERGEFORMAT</w:instrText>
        </w:r>
        <w:r>
          <w:fldChar w:fldCharType="separate"/>
        </w:r>
        <w:r>
          <w:rPr>
            <w:noProof/>
          </w:rPr>
          <w:t>4</w:t>
        </w:r>
        <w:r>
          <w:fldChar w:fldCharType="end"/>
        </w:r>
      </w:p>
    </w:sdtContent>
  </w:sdt>
  <w:p w:rsidR="00D47C87" w:rsidRDefault="007F639C">
    <w:pPr>
      <w:pStyle w:val="Rodap"/>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A9"/>
    <w:rsid w:val="000262A9"/>
    <w:rsid w:val="000767A7"/>
    <w:rsid w:val="0023472F"/>
    <w:rsid w:val="00245C28"/>
    <w:rsid w:val="00304D84"/>
    <w:rsid w:val="00344B1C"/>
    <w:rsid w:val="007F639C"/>
    <w:rsid w:val="0092374C"/>
    <w:rsid w:val="00BC30E1"/>
    <w:rsid w:val="00BD07D3"/>
    <w:rsid w:val="00BF795E"/>
    <w:rsid w:val="00CE3AF9"/>
    <w:rsid w:val="00D12C7D"/>
    <w:rsid w:val="00D62B82"/>
    <w:rsid w:val="00D7536C"/>
    <w:rsid w:val="00D93D5D"/>
    <w:rsid w:val="00F21674"/>
    <w:rsid w:val="00F7021B"/>
    <w:rsid w:val="00FA6B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24CE"/>
  <w15:chartTrackingRefBased/>
  <w15:docId w15:val="{2C9C0958-3790-480F-B66A-804C8C5C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2A9"/>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0262A9"/>
    <w:pPr>
      <w:spacing w:after="120"/>
    </w:pPr>
  </w:style>
  <w:style w:type="character" w:customStyle="1" w:styleId="CorpodetextoChar">
    <w:name w:val="Corpo de texto Char"/>
    <w:basedOn w:val="Fontepargpadro"/>
    <w:link w:val="Corpodetexto"/>
    <w:uiPriority w:val="99"/>
    <w:semiHidden/>
    <w:rsid w:val="000262A9"/>
    <w:rPr>
      <w:rFonts w:eastAsiaTheme="minorEastAsia"/>
      <w:lang w:eastAsia="pt-BR"/>
    </w:rPr>
  </w:style>
  <w:style w:type="paragraph" w:customStyle="1" w:styleId="WW-Corpodetexto3">
    <w:name w:val="WW-Corpo de texto 3"/>
    <w:basedOn w:val="Normal"/>
    <w:uiPriority w:val="99"/>
    <w:rsid w:val="000262A9"/>
    <w:pPr>
      <w:suppressAutoHyphens/>
      <w:spacing w:after="0" w:line="240" w:lineRule="auto"/>
      <w:jc w:val="both"/>
    </w:pPr>
    <w:rPr>
      <w:rFonts w:ascii="Arial" w:hAnsi="Arial" w:cs="Arial"/>
      <w:color w:val="FF0000"/>
      <w:sz w:val="24"/>
      <w:szCs w:val="24"/>
      <w:lang w:eastAsia="ar-SA"/>
    </w:rPr>
  </w:style>
  <w:style w:type="paragraph" w:customStyle="1" w:styleId="WW-Recuodecorpodetexto2">
    <w:name w:val="WW-Recuo de corpo de texto 2"/>
    <w:basedOn w:val="Normal"/>
    <w:uiPriority w:val="99"/>
    <w:rsid w:val="000262A9"/>
    <w:pPr>
      <w:suppressAutoHyphens/>
      <w:spacing w:after="0" w:line="240" w:lineRule="auto"/>
      <w:ind w:firstLine="1418"/>
    </w:pPr>
    <w:rPr>
      <w:rFonts w:ascii="Arial" w:hAnsi="Arial" w:cs="Arial"/>
      <w:sz w:val="24"/>
      <w:szCs w:val="24"/>
      <w:lang w:eastAsia="ar-SA"/>
    </w:rPr>
  </w:style>
  <w:style w:type="paragraph" w:customStyle="1" w:styleId="WW-NormalWeb">
    <w:name w:val="WW-Normal (Web)"/>
    <w:basedOn w:val="Normal"/>
    <w:uiPriority w:val="99"/>
    <w:rsid w:val="000262A9"/>
    <w:pPr>
      <w:suppressAutoHyphens/>
      <w:spacing w:before="100" w:after="100" w:line="240" w:lineRule="auto"/>
    </w:pPr>
    <w:rPr>
      <w:rFonts w:ascii="Times New Roman" w:hAnsi="Times New Roman" w:cs="Times New Roman"/>
      <w:sz w:val="24"/>
      <w:szCs w:val="24"/>
      <w:lang w:eastAsia="ar-SA"/>
    </w:rPr>
  </w:style>
  <w:style w:type="character" w:customStyle="1" w:styleId="apple-converted-space">
    <w:name w:val="apple-converted-space"/>
    <w:basedOn w:val="Fontepargpadro"/>
    <w:rsid w:val="000262A9"/>
  </w:style>
  <w:style w:type="paragraph" w:styleId="Rodap">
    <w:name w:val="footer"/>
    <w:basedOn w:val="Normal"/>
    <w:link w:val="RodapChar"/>
    <w:uiPriority w:val="99"/>
    <w:unhideWhenUsed/>
    <w:rsid w:val="000262A9"/>
    <w:pPr>
      <w:tabs>
        <w:tab w:val="center" w:pos="4252"/>
        <w:tab w:val="right" w:pos="8504"/>
      </w:tabs>
    </w:pPr>
  </w:style>
  <w:style w:type="character" w:customStyle="1" w:styleId="RodapChar">
    <w:name w:val="Rodapé Char"/>
    <w:basedOn w:val="Fontepargpadro"/>
    <w:link w:val="Rodap"/>
    <w:uiPriority w:val="99"/>
    <w:rsid w:val="000262A9"/>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64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1665</Words>
  <Characters>8997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dcterms:created xsi:type="dcterms:W3CDTF">2017-08-04T17:54:00Z</dcterms:created>
  <dcterms:modified xsi:type="dcterms:W3CDTF">2017-08-04T20:52:00Z</dcterms:modified>
</cp:coreProperties>
</file>